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D9" w:rsidRDefault="002258D9" w:rsidP="002258D9">
      <w:pPr>
        <w:jc w:val="both"/>
        <w:rPr>
          <w:rFonts w:ascii="Arial" w:hAnsi="Arial" w:cs="Arial"/>
          <w:color w:val="000000"/>
        </w:rPr>
      </w:pPr>
      <w:r>
        <w:rPr>
          <w:rFonts w:ascii="Arial" w:hAnsi="Arial" w:cs="Arial"/>
          <w:noProof/>
          <w:color w:val="000000"/>
          <w:lang w:val="es-CR"/>
        </w:rPr>
        <w:drawing>
          <wp:inline distT="0" distB="0" distL="0" distR="0">
            <wp:extent cx="1670685" cy="1010920"/>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70685" cy="1010920"/>
                    </a:xfrm>
                    <a:prstGeom prst="rect">
                      <a:avLst/>
                    </a:prstGeom>
                    <a:noFill/>
                    <a:ln w="9525">
                      <a:noFill/>
                      <a:miter lim="800000"/>
                      <a:headEnd/>
                      <a:tailEnd/>
                    </a:ln>
                  </pic:spPr>
                </pic:pic>
              </a:graphicData>
            </a:graphic>
          </wp:inline>
        </w:drawing>
      </w:r>
    </w:p>
    <w:p w:rsidR="002258D9" w:rsidRDefault="002258D9" w:rsidP="002258D9">
      <w:pPr>
        <w:jc w:val="both"/>
        <w:rPr>
          <w:rFonts w:ascii="Arial" w:hAnsi="Arial" w:cs="Arial"/>
          <w:color w:val="000000"/>
        </w:rPr>
      </w:pPr>
    </w:p>
    <w:p w:rsidR="002258D9" w:rsidRDefault="002258D9" w:rsidP="002258D9">
      <w:pPr>
        <w:rPr>
          <w:rFonts w:ascii="Arial" w:hAnsi="Arial" w:cs="Arial"/>
          <w:b/>
          <w:color w:val="000000"/>
          <w:kern w:val="0"/>
          <w:lang w:val="es-ES_tradnl" w:eastAsia="es-ES"/>
        </w:rPr>
      </w:pPr>
      <w:r>
        <w:rPr>
          <w:rFonts w:ascii="Arial" w:hAnsi="Arial" w:cs="Arial"/>
          <w:b/>
          <w:color w:val="000000"/>
          <w:kern w:val="0"/>
          <w:lang w:val="es-ES_tradnl" w:eastAsia="es-ES"/>
        </w:rPr>
        <w:t>ACTA 78 /2011</w:t>
      </w:r>
      <w:r>
        <w:rPr>
          <w:rFonts w:ascii="Arial" w:hAnsi="Arial" w:cs="Arial"/>
          <w:b/>
          <w:color w:val="000000"/>
          <w:kern w:val="0"/>
          <w:lang w:val="es-ES_tradnl" w:eastAsia="es-ES"/>
        </w:rPr>
        <w:br/>
        <w:t>18-04-2012</w:t>
      </w:r>
    </w:p>
    <w:p w:rsidR="002258D9" w:rsidRDefault="002258D9" w:rsidP="002258D9">
      <w:pPr>
        <w:jc w:val="both"/>
        <w:rPr>
          <w:rFonts w:ascii="Arial" w:hAnsi="Arial" w:cs="Arial"/>
          <w:color w:val="000000"/>
          <w:kern w:val="0"/>
          <w:lang w:val="es-ES_tradnl" w:eastAsia="es-ES"/>
        </w:rPr>
      </w:pPr>
    </w:p>
    <w:p w:rsidR="002258D9" w:rsidRDefault="002258D9" w:rsidP="002258D9">
      <w:pPr>
        <w:jc w:val="both"/>
        <w:rPr>
          <w:rFonts w:ascii="Arial" w:hAnsi="Arial" w:cs="Arial"/>
          <w:color w:val="000000"/>
          <w:lang w:val="es-ES_tradnl" w:eastAsia="es-ES"/>
        </w:rPr>
      </w:pPr>
      <w:r>
        <w:rPr>
          <w:rFonts w:ascii="Arial" w:hAnsi="Arial" w:cs="Arial"/>
          <w:color w:val="000000"/>
          <w:lang w:val="es-ES_tradnl" w:eastAsia="es-ES"/>
        </w:rPr>
        <w:t xml:space="preserve">Sesión de junta directiva del Instituto de Prensa y Libertad de Expresión (IPLEX), realizada en </w:t>
      </w:r>
      <w:r>
        <w:rPr>
          <w:rStyle w:val="apple-style-span"/>
          <w:rFonts w:ascii="Arial" w:hAnsi="Arial" w:cs="Arial"/>
          <w:color w:val="000000"/>
        </w:rPr>
        <w:t xml:space="preserve">las </w:t>
      </w:r>
      <w:r>
        <w:rPr>
          <w:rFonts w:ascii="Arial" w:hAnsi="Arial" w:cs="Arial"/>
          <w:color w:val="000000"/>
          <w:lang w:val="es-ES_tradnl" w:eastAsia="es-ES"/>
        </w:rPr>
        <w:t xml:space="preserve">a las  12 </w:t>
      </w:r>
      <w:proofErr w:type="spellStart"/>
      <w:r>
        <w:rPr>
          <w:rFonts w:ascii="Arial" w:hAnsi="Arial" w:cs="Arial"/>
          <w:color w:val="000000"/>
          <w:lang w:val="es-ES_tradnl" w:eastAsia="es-ES"/>
        </w:rPr>
        <w:t>m.d.</w:t>
      </w:r>
      <w:proofErr w:type="spellEnd"/>
      <w:r>
        <w:rPr>
          <w:rFonts w:ascii="Arial" w:hAnsi="Arial" w:cs="Arial"/>
          <w:color w:val="000000"/>
          <w:lang w:val="es-ES_tradnl" w:eastAsia="es-ES"/>
        </w:rPr>
        <w:t xml:space="preserve"> en las instalaciones del </w:t>
      </w:r>
      <w:r>
        <w:rPr>
          <w:rFonts w:ascii="Arial" w:hAnsi="Arial" w:cs="Arial"/>
          <w:bCs/>
          <w:color w:val="000000"/>
          <w:kern w:val="0"/>
          <w:lang w:eastAsia="es-ES"/>
        </w:rPr>
        <w:t xml:space="preserve">Bufete </w:t>
      </w:r>
      <w:proofErr w:type="spellStart"/>
      <w:r>
        <w:rPr>
          <w:rFonts w:ascii="Arial" w:hAnsi="Arial" w:cs="Arial"/>
          <w:bCs/>
          <w:color w:val="000000"/>
          <w:kern w:val="0"/>
          <w:lang w:eastAsia="es-ES"/>
        </w:rPr>
        <w:t>Niehaus</w:t>
      </w:r>
      <w:proofErr w:type="spellEnd"/>
      <w:r>
        <w:rPr>
          <w:rFonts w:ascii="Arial" w:hAnsi="Arial" w:cs="Arial"/>
          <w:color w:val="000000"/>
          <w:lang w:val="es-ES_tradnl" w:eastAsia="es-ES"/>
        </w:rPr>
        <w:t xml:space="preserve"> con la asistencia de los siguientes miembros: Alejandro Delgado Faith, presidente; Marcela Angulo Grillo, Vocal I y Raúl Silesky Jiménez, secretario. Y la ausencia justificada de Evelyn </w:t>
      </w:r>
      <w:proofErr w:type="spellStart"/>
      <w:r>
        <w:rPr>
          <w:rFonts w:ascii="Arial" w:hAnsi="Arial" w:cs="Arial"/>
          <w:color w:val="000000"/>
          <w:lang w:val="es-ES_tradnl" w:eastAsia="es-ES"/>
        </w:rPr>
        <w:t>Ardón</w:t>
      </w:r>
      <w:proofErr w:type="spellEnd"/>
      <w:r>
        <w:rPr>
          <w:rFonts w:ascii="Arial" w:hAnsi="Arial" w:cs="Arial"/>
          <w:color w:val="000000"/>
          <w:lang w:val="es-ES_tradnl" w:eastAsia="es-ES"/>
        </w:rPr>
        <w:t xml:space="preserve"> Rodríguez, fiscal; Patricia Vega Jiménez, vicepresidenta; </w:t>
      </w:r>
      <w:proofErr w:type="spellStart"/>
      <w:r>
        <w:rPr>
          <w:rFonts w:ascii="Arial" w:hAnsi="Arial" w:cs="Arial"/>
          <w:color w:val="000000"/>
          <w:lang w:val="es-ES_tradnl" w:eastAsia="es-ES"/>
        </w:rPr>
        <w:t>Yanancy</w:t>
      </w:r>
      <w:proofErr w:type="spellEnd"/>
      <w:r>
        <w:rPr>
          <w:rFonts w:ascii="Arial" w:hAnsi="Arial" w:cs="Arial"/>
          <w:color w:val="000000"/>
          <w:lang w:val="es-ES_tradnl" w:eastAsia="es-ES"/>
        </w:rPr>
        <w:t xml:space="preserve"> Noguera Calderón, tesorera y </w:t>
      </w:r>
      <w:r>
        <w:rPr>
          <w:rFonts w:ascii="Arial" w:hAnsi="Arial" w:cs="Arial"/>
          <w:color w:val="000000"/>
        </w:rPr>
        <w:t>Sergio Morales Chavarría</w:t>
      </w:r>
      <w:r>
        <w:rPr>
          <w:rFonts w:ascii="Arial" w:hAnsi="Arial" w:cs="Arial"/>
          <w:color w:val="000000"/>
          <w:lang w:val="es-ES_tradnl" w:eastAsia="es-ES"/>
        </w:rPr>
        <w:t xml:space="preserve"> Vocal II.</w:t>
      </w:r>
    </w:p>
    <w:p w:rsidR="002258D9" w:rsidRDefault="002258D9" w:rsidP="002258D9">
      <w:pPr>
        <w:jc w:val="both"/>
        <w:rPr>
          <w:rFonts w:ascii="Arial" w:hAnsi="Arial" w:cs="Arial"/>
          <w:color w:val="000000"/>
          <w:lang w:eastAsia="es-ES"/>
        </w:rPr>
      </w:pPr>
    </w:p>
    <w:p w:rsidR="002258D9" w:rsidRDefault="002258D9" w:rsidP="002258D9">
      <w:pPr>
        <w:jc w:val="both"/>
        <w:rPr>
          <w:rFonts w:ascii="Arial" w:hAnsi="Arial" w:cs="Arial"/>
          <w:color w:val="000000"/>
          <w:lang w:eastAsia="es-ES"/>
        </w:rPr>
      </w:pPr>
      <w:r>
        <w:rPr>
          <w:rFonts w:ascii="Arial" w:hAnsi="Arial" w:cs="Arial"/>
          <w:color w:val="000000"/>
          <w:lang w:eastAsia="es-ES"/>
        </w:rPr>
        <w:t>Se discute y aprueba la siguiente agenda:</w:t>
      </w:r>
    </w:p>
    <w:p w:rsidR="002258D9" w:rsidRDefault="002258D9" w:rsidP="002258D9">
      <w:pPr>
        <w:numPr>
          <w:ilvl w:val="0"/>
          <w:numId w:val="1"/>
        </w:numPr>
        <w:jc w:val="both"/>
        <w:rPr>
          <w:rFonts w:ascii="Arial" w:hAnsi="Arial" w:cs="Arial"/>
          <w:color w:val="000000"/>
          <w:lang w:eastAsia="es-ES"/>
        </w:rPr>
      </w:pPr>
      <w:r>
        <w:rPr>
          <w:rFonts w:ascii="Arial" w:hAnsi="Arial" w:cs="Arial"/>
          <w:color w:val="000000"/>
          <w:lang w:eastAsia="es-ES"/>
        </w:rPr>
        <w:t>Lectura y aprobación del acta de la sesión anterior.</w:t>
      </w:r>
    </w:p>
    <w:p w:rsidR="002258D9" w:rsidRDefault="002258D9" w:rsidP="002258D9">
      <w:pPr>
        <w:numPr>
          <w:ilvl w:val="0"/>
          <w:numId w:val="1"/>
        </w:numPr>
        <w:jc w:val="both"/>
        <w:rPr>
          <w:rFonts w:ascii="Arial" w:hAnsi="Arial" w:cs="Arial"/>
          <w:color w:val="000000"/>
          <w:lang w:eastAsia="es-ES"/>
        </w:rPr>
      </w:pPr>
      <w:r>
        <w:rPr>
          <w:rFonts w:ascii="Arial" w:hAnsi="Arial" w:cs="Arial"/>
          <w:color w:val="000000"/>
          <w:lang w:eastAsia="es-ES"/>
        </w:rPr>
        <w:t>Correspondencia</w:t>
      </w:r>
    </w:p>
    <w:p w:rsidR="002258D9" w:rsidRDefault="002258D9" w:rsidP="002258D9">
      <w:pPr>
        <w:numPr>
          <w:ilvl w:val="0"/>
          <w:numId w:val="1"/>
        </w:numPr>
        <w:jc w:val="both"/>
        <w:rPr>
          <w:rFonts w:ascii="Arial" w:hAnsi="Arial" w:cs="Arial"/>
          <w:color w:val="000000"/>
          <w:lang w:eastAsia="es-ES"/>
        </w:rPr>
      </w:pPr>
      <w:r>
        <w:rPr>
          <w:rFonts w:ascii="Arial" w:hAnsi="Arial" w:cs="Arial"/>
          <w:color w:val="000000"/>
          <w:lang w:eastAsia="es-ES"/>
        </w:rPr>
        <w:t>Informes</w:t>
      </w:r>
    </w:p>
    <w:p w:rsidR="002258D9" w:rsidRDefault="002258D9" w:rsidP="002258D9">
      <w:pPr>
        <w:numPr>
          <w:ilvl w:val="0"/>
          <w:numId w:val="1"/>
        </w:numPr>
        <w:jc w:val="both"/>
        <w:rPr>
          <w:rFonts w:ascii="Arial" w:hAnsi="Arial" w:cs="Arial"/>
          <w:color w:val="000000"/>
          <w:lang w:eastAsia="es-ES"/>
        </w:rPr>
      </w:pPr>
      <w:r>
        <w:rPr>
          <w:rFonts w:ascii="Arial" w:hAnsi="Arial" w:cs="Arial"/>
          <w:color w:val="000000"/>
          <w:kern w:val="0"/>
          <w:lang w:eastAsia="es-ES"/>
        </w:rPr>
        <w:t>Varios</w:t>
      </w:r>
    </w:p>
    <w:p w:rsidR="002258D9" w:rsidRDefault="002258D9" w:rsidP="002258D9">
      <w:pPr>
        <w:jc w:val="both"/>
        <w:rPr>
          <w:rFonts w:ascii="Arial" w:hAnsi="Arial" w:cs="Arial"/>
          <w:color w:val="000000"/>
          <w:lang w:eastAsia="es-ES"/>
        </w:rPr>
      </w:pPr>
    </w:p>
    <w:p w:rsidR="002258D9" w:rsidRDefault="002258D9" w:rsidP="002258D9">
      <w:pPr>
        <w:rPr>
          <w:rFonts w:ascii="Arial" w:hAnsi="Arial" w:cs="Arial"/>
          <w:color w:val="000000"/>
          <w:kern w:val="0"/>
          <w:lang w:eastAsia="es-ES"/>
        </w:rPr>
      </w:pPr>
      <w:r>
        <w:rPr>
          <w:rFonts w:ascii="Arial" w:hAnsi="Arial" w:cs="Arial"/>
          <w:b/>
          <w:color w:val="000000"/>
          <w:lang w:val="es-ES_tradnl" w:eastAsia="es-ES"/>
        </w:rPr>
        <w:t>Artículo I: Agenda</w:t>
      </w:r>
      <w:r>
        <w:rPr>
          <w:rFonts w:ascii="Arial" w:hAnsi="Arial" w:cs="Arial"/>
          <w:b/>
          <w:color w:val="000000"/>
          <w:lang w:val="es-ES_tradnl" w:eastAsia="es-ES"/>
        </w:rPr>
        <w:br/>
      </w:r>
    </w:p>
    <w:p w:rsidR="002258D9" w:rsidRDefault="002258D9" w:rsidP="002258D9">
      <w:pPr>
        <w:jc w:val="both"/>
        <w:rPr>
          <w:rFonts w:ascii="Arial" w:hAnsi="Arial" w:cs="Arial"/>
          <w:color w:val="000000"/>
          <w:kern w:val="0"/>
          <w:lang w:eastAsia="es-ES"/>
        </w:rPr>
      </w:pPr>
      <w:r>
        <w:rPr>
          <w:rFonts w:ascii="Arial" w:hAnsi="Arial" w:cs="Arial"/>
          <w:color w:val="000000"/>
          <w:kern w:val="0"/>
          <w:lang w:eastAsia="es-ES"/>
        </w:rPr>
        <w:t>Lectura y aprobación del acta de la sesión anterior</w:t>
      </w:r>
    </w:p>
    <w:p w:rsidR="002258D9" w:rsidRDefault="002258D9" w:rsidP="002258D9">
      <w:pPr>
        <w:jc w:val="both"/>
        <w:rPr>
          <w:rFonts w:ascii="Arial" w:hAnsi="Arial" w:cs="Arial"/>
          <w:color w:val="000000"/>
          <w:kern w:val="0"/>
          <w:lang w:eastAsia="es-ES"/>
        </w:rPr>
      </w:pPr>
      <w:r>
        <w:rPr>
          <w:rFonts w:ascii="Arial" w:hAnsi="Arial" w:cs="Arial"/>
          <w:color w:val="000000"/>
          <w:kern w:val="0"/>
          <w:lang w:eastAsia="es-ES"/>
        </w:rPr>
        <w:t> </w:t>
      </w:r>
    </w:p>
    <w:p w:rsidR="002258D9" w:rsidRDefault="002258D9" w:rsidP="002258D9">
      <w:pPr>
        <w:rPr>
          <w:rFonts w:ascii="Arial" w:hAnsi="Arial" w:cs="Arial"/>
          <w:b/>
          <w:color w:val="000000"/>
          <w:lang w:eastAsia="es-ES"/>
        </w:rPr>
      </w:pPr>
      <w:r>
        <w:rPr>
          <w:rFonts w:ascii="Arial" w:hAnsi="Arial" w:cs="Arial"/>
          <w:b/>
          <w:color w:val="000000"/>
          <w:lang w:val="es-ES_tradnl" w:eastAsia="es-ES"/>
        </w:rPr>
        <w:t>Artículo II: Acta</w:t>
      </w:r>
      <w:r>
        <w:rPr>
          <w:rFonts w:ascii="Arial" w:hAnsi="Arial" w:cs="Arial"/>
          <w:b/>
          <w:color w:val="000000"/>
          <w:lang w:val="es-ES_tradnl" w:eastAsia="es-ES"/>
        </w:rPr>
        <w:br/>
      </w:r>
    </w:p>
    <w:p w:rsidR="002258D9" w:rsidRDefault="002258D9" w:rsidP="002258D9">
      <w:pPr>
        <w:jc w:val="both"/>
        <w:rPr>
          <w:rFonts w:ascii="Arial" w:hAnsi="Arial" w:cs="Arial"/>
          <w:color w:val="000000"/>
          <w:lang w:val="es-ES_tradnl" w:eastAsia="es-ES"/>
        </w:rPr>
      </w:pPr>
      <w:r>
        <w:rPr>
          <w:rFonts w:ascii="Arial" w:hAnsi="Arial" w:cs="Arial"/>
          <w:color w:val="000000"/>
          <w:lang w:val="es-ES_tradnl" w:eastAsia="es-ES"/>
        </w:rPr>
        <w:t>Se discute y aprueba, con las respectivas observaciones de forma, el acta de la sesión anterior.</w:t>
      </w:r>
    </w:p>
    <w:p w:rsidR="002258D9" w:rsidRDefault="002258D9" w:rsidP="002258D9">
      <w:pPr>
        <w:jc w:val="both"/>
        <w:rPr>
          <w:rFonts w:ascii="Arial" w:hAnsi="Arial" w:cs="Arial"/>
          <w:b/>
          <w:bCs/>
          <w:color w:val="000000"/>
          <w:kern w:val="0"/>
          <w:lang w:val="es-ES_tradnl" w:eastAsia="es-ES"/>
        </w:rPr>
      </w:pPr>
    </w:p>
    <w:p w:rsidR="002258D9" w:rsidRDefault="002258D9" w:rsidP="002258D9">
      <w:pPr>
        <w:jc w:val="both"/>
        <w:rPr>
          <w:rFonts w:ascii="Arial" w:hAnsi="Arial" w:cs="Arial"/>
          <w:b/>
          <w:bCs/>
          <w:color w:val="000000"/>
          <w:kern w:val="0"/>
          <w:lang w:eastAsia="es-ES"/>
        </w:rPr>
      </w:pPr>
      <w:r>
        <w:rPr>
          <w:rFonts w:ascii="Arial" w:hAnsi="Arial" w:cs="Arial"/>
          <w:b/>
          <w:color w:val="000000"/>
          <w:lang w:val="es-ES_tradnl" w:eastAsia="es-ES"/>
        </w:rPr>
        <w:t>Artículo III: Informes</w:t>
      </w:r>
    </w:p>
    <w:p w:rsidR="002258D9" w:rsidRDefault="002258D9" w:rsidP="002258D9">
      <w:pPr>
        <w:jc w:val="both"/>
        <w:rPr>
          <w:rFonts w:ascii="Arial" w:hAnsi="Arial" w:cs="Arial"/>
          <w:color w:val="000000"/>
          <w:kern w:val="0"/>
          <w:lang w:eastAsia="es-ES"/>
        </w:rPr>
      </w:pPr>
      <w:r>
        <w:rPr>
          <w:rFonts w:ascii="Arial" w:hAnsi="Arial" w:cs="Arial"/>
          <w:b/>
          <w:bCs/>
          <w:color w:val="000000"/>
          <w:kern w:val="0"/>
          <w:lang w:eastAsia="es-ES"/>
        </w:rPr>
        <w:t> </w:t>
      </w:r>
    </w:p>
    <w:p w:rsidR="002258D9" w:rsidRDefault="002258D9" w:rsidP="002258D9">
      <w:pPr>
        <w:jc w:val="both"/>
        <w:rPr>
          <w:rFonts w:ascii="Arial" w:hAnsi="Arial" w:cs="Arial"/>
          <w:color w:val="000000"/>
          <w:kern w:val="0"/>
          <w:lang w:eastAsia="es-ES"/>
        </w:rPr>
      </w:pPr>
      <w:r>
        <w:rPr>
          <w:rFonts w:ascii="Arial" w:hAnsi="Arial" w:cs="Arial"/>
          <w:color w:val="000000"/>
          <w:kern w:val="0"/>
          <w:lang w:eastAsia="es-ES"/>
        </w:rPr>
        <w:t xml:space="preserve">El Presidente </w:t>
      </w:r>
      <w:r>
        <w:rPr>
          <w:rFonts w:ascii="Arial" w:hAnsi="Arial" w:cs="Arial"/>
          <w:color w:val="000000"/>
          <w:shd w:val="clear" w:color="auto" w:fill="FFFFFF"/>
        </w:rPr>
        <w:t>informó de la reunión con las </w:t>
      </w:r>
      <w:proofErr w:type="spellStart"/>
      <w:r>
        <w:rPr>
          <w:rFonts w:ascii="Arial" w:hAnsi="Arial" w:cs="Arial"/>
          <w:color w:val="000000"/>
          <w:shd w:val="clear" w:color="auto" w:fill="FFFFFF"/>
        </w:rPr>
        <w:t>relatorias</w:t>
      </w:r>
      <w:proofErr w:type="spellEnd"/>
      <w:r>
        <w:rPr>
          <w:rFonts w:ascii="Arial" w:hAnsi="Arial" w:cs="Arial"/>
          <w:color w:val="000000"/>
          <w:shd w:val="clear" w:color="auto" w:fill="FFFFFF"/>
        </w:rPr>
        <w:t xml:space="preserve"> de la libertad de expresión de la OEA y la ONU en Panamá. Indica que  se debe de seguir buscando  ajustar la legislación nacional a los estándares  de la Corte Interamericana  de Derechos Humanos, así como la necesidad de fortalecer  el derecho de rectificación y respuesta. También indica que la relatora, ante nuestra propuesta de que se incluya en sus informes los avances jurisprudenciales de cada país en materia de libertad de expresión y acceso a información,   ella indicó que si las organizaciones le hacemos llegar las resoluciones relevantes en esas materias, se podría crear un capítulo de  las buenas prácticas judiciales. Los gastos de la actividad fueron cubiertos por los organizadores</w:t>
      </w:r>
    </w:p>
    <w:p w:rsidR="002258D9" w:rsidRDefault="002258D9" w:rsidP="002258D9">
      <w:pPr>
        <w:jc w:val="both"/>
        <w:rPr>
          <w:rFonts w:ascii="Arial" w:hAnsi="Arial" w:cs="Arial"/>
          <w:bCs/>
          <w:color w:val="000000"/>
          <w:kern w:val="0"/>
          <w:lang w:eastAsia="es-ES"/>
        </w:rPr>
      </w:pPr>
    </w:p>
    <w:p w:rsidR="002258D9" w:rsidRDefault="002258D9" w:rsidP="002258D9">
      <w:pPr>
        <w:jc w:val="both"/>
        <w:rPr>
          <w:rFonts w:ascii="Arial" w:hAnsi="Arial" w:cs="Arial"/>
          <w:bCs/>
          <w:color w:val="000000"/>
          <w:kern w:val="0"/>
          <w:lang w:eastAsia="es-ES"/>
        </w:rPr>
      </w:pPr>
      <w:r>
        <w:rPr>
          <w:rFonts w:ascii="Arial" w:hAnsi="Arial" w:cs="Arial"/>
          <w:color w:val="000000"/>
          <w:kern w:val="0"/>
          <w:lang w:eastAsia="es-ES"/>
        </w:rPr>
        <w:t>Se informó de que se presento</w:t>
      </w:r>
      <w:r>
        <w:rPr>
          <w:rFonts w:ascii="Arial" w:hAnsi="Arial" w:cs="Arial"/>
          <w:bCs/>
          <w:color w:val="000000"/>
          <w:kern w:val="0"/>
          <w:lang w:eastAsia="es-ES"/>
        </w:rPr>
        <w:t xml:space="preserve"> un proyecto dentro de la Iniciativa Especial del </w:t>
      </w:r>
      <w:r>
        <w:rPr>
          <w:rFonts w:ascii="Arial" w:hAnsi="Arial" w:cs="Arial"/>
          <w:bCs/>
          <w:color w:val="000000"/>
          <w:kern w:val="0"/>
          <w:lang w:eastAsia="es-ES"/>
        </w:rPr>
        <w:lastRenderedPageBreak/>
        <w:t>Gobierno sueco para la democratización y la libertad de expresión, llamado SIDA</w:t>
      </w:r>
      <w:r>
        <w:rPr>
          <w:rFonts w:ascii="Arial" w:hAnsi="Arial" w:cs="Arial"/>
          <w:color w:val="000000"/>
          <w:kern w:val="0"/>
          <w:lang w:eastAsia="es-ES"/>
        </w:rPr>
        <w:t xml:space="preserve"> y se apoyaron otras dos iniciativas: el de la Universidad </w:t>
      </w:r>
      <w:proofErr w:type="spellStart"/>
      <w:r>
        <w:rPr>
          <w:rFonts w:ascii="Arial" w:hAnsi="Arial" w:cs="Arial"/>
          <w:color w:val="000000"/>
          <w:kern w:val="0"/>
          <w:lang w:eastAsia="es-ES"/>
        </w:rPr>
        <w:t>deDuke</w:t>
      </w:r>
      <w:proofErr w:type="spellEnd"/>
      <w:r>
        <w:rPr>
          <w:rFonts w:ascii="Arial" w:hAnsi="Arial" w:cs="Arial"/>
          <w:color w:val="000000"/>
          <w:kern w:val="0"/>
          <w:lang w:eastAsia="es-ES"/>
        </w:rPr>
        <w:t xml:space="preserve"> y el del Centro Internacional de Periodistas.</w:t>
      </w:r>
      <w:r>
        <w:rPr>
          <w:rFonts w:ascii="Arial" w:hAnsi="Arial" w:cs="Arial"/>
          <w:color w:val="000000"/>
          <w:lang w:val="es-ES_tradnl" w:eastAsia="es-ES"/>
        </w:rPr>
        <w:t xml:space="preserve">La </w:t>
      </w:r>
      <w:r>
        <w:rPr>
          <w:rFonts w:ascii="Arial" w:hAnsi="Arial" w:cs="Arial"/>
          <w:bCs/>
          <w:color w:val="000000"/>
          <w:kern w:val="0"/>
          <w:lang w:eastAsia="es-ES"/>
        </w:rPr>
        <w:t xml:space="preserve">propuesta de la Universidad de </w:t>
      </w:r>
      <w:proofErr w:type="spellStart"/>
      <w:r>
        <w:rPr>
          <w:rFonts w:ascii="Arial" w:hAnsi="Arial" w:cs="Arial"/>
          <w:bCs/>
          <w:color w:val="000000"/>
          <w:kern w:val="0"/>
          <w:lang w:eastAsia="es-ES"/>
        </w:rPr>
        <w:t>Duke</w:t>
      </w:r>
      <w:proofErr w:type="spellEnd"/>
      <w:r>
        <w:rPr>
          <w:rFonts w:ascii="Arial" w:hAnsi="Arial" w:cs="Arial"/>
          <w:bCs/>
          <w:color w:val="000000"/>
          <w:kern w:val="0"/>
          <w:lang w:eastAsia="es-ES"/>
        </w:rPr>
        <w:t xml:space="preserve"> pretende que el que el </w:t>
      </w:r>
      <w:proofErr w:type="spellStart"/>
      <w:r>
        <w:rPr>
          <w:rFonts w:ascii="Arial" w:hAnsi="Arial" w:cs="Arial"/>
          <w:bCs/>
          <w:color w:val="000000"/>
          <w:kern w:val="0"/>
          <w:lang w:eastAsia="es-ES"/>
        </w:rPr>
        <w:t>Iplex</w:t>
      </w:r>
      <w:proofErr w:type="spellEnd"/>
      <w:r>
        <w:rPr>
          <w:rFonts w:ascii="Arial" w:hAnsi="Arial" w:cs="Arial"/>
          <w:bCs/>
          <w:color w:val="000000"/>
          <w:kern w:val="0"/>
          <w:lang w:eastAsia="es-ES"/>
        </w:rPr>
        <w:t xml:space="preserve"> sea la contraparte de un proyecto de formación e intercambios de estudiantes. La iniciativa pretende que a Costa Rica vengan sus estudiantes a conocer la labor de la prensa y costarricenses puedan ir a esa Universidad. La propuesta del Centro Internacional para Periodistas (ICJ) busca desarrollar en Costa Rica una iniciativa de capacitación para comunicadores de las fronteras y las costas, incorporando a periodistas de Panamá y Nicaragua sobre el crimen organizado y el narcotráfico se insiste en el tema de la seguridad.</w:t>
      </w:r>
    </w:p>
    <w:p w:rsidR="002258D9" w:rsidRDefault="002258D9" w:rsidP="002258D9">
      <w:pPr>
        <w:jc w:val="both"/>
        <w:rPr>
          <w:rFonts w:ascii="Arial" w:hAnsi="Arial" w:cs="Arial"/>
          <w:color w:val="000000"/>
          <w:lang w:val="es-ES_tradnl" w:eastAsia="es-ES"/>
        </w:rPr>
      </w:pPr>
    </w:p>
    <w:p w:rsidR="002258D9" w:rsidRDefault="002258D9" w:rsidP="002258D9">
      <w:pPr>
        <w:jc w:val="both"/>
        <w:rPr>
          <w:rFonts w:ascii="Arial" w:hAnsi="Arial" w:cs="Arial"/>
          <w:color w:val="000000"/>
          <w:kern w:val="0"/>
          <w:lang w:eastAsia="es-ES"/>
        </w:rPr>
      </w:pPr>
      <w:r>
        <w:rPr>
          <w:rFonts w:ascii="Arial" w:hAnsi="Arial" w:cs="Arial"/>
          <w:color w:val="000000"/>
          <w:kern w:val="0"/>
          <w:lang w:eastAsia="es-ES"/>
        </w:rPr>
        <w:t>Se conoció la propuesta del proyecto Nación planteado por l</w:t>
      </w:r>
      <w:r>
        <w:rPr>
          <w:rFonts w:ascii="Arial" w:hAnsi="Arial" w:cs="Arial"/>
          <w:color w:val="000000"/>
          <w:lang w:val="es-ES_tradnl" w:eastAsia="es-ES"/>
        </w:rPr>
        <w:t>a vicepresidenta y la afiliada Carolina Carazo. S</w:t>
      </w:r>
      <w:r>
        <w:rPr>
          <w:rFonts w:ascii="Arial" w:hAnsi="Arial" w:cs="Arial"/>
          <w:color w:val="000000"/>
          <w:kern w:val="0"/>
          <w:lang w:eastAsia="es-ES"/>
        </w:rPr>
        <w:t>e acuerda darle seguimiento.</w:t>
      </w:r>
    </w:p>
    <w:p w:rsidR="002258D9" w:rsidRDefault="002258D9" w:rsidP="002258D9">
      <w:pPr>
        <w:jc w:val="both"/>
        <w:rPr>
          <w:rFonts w:ascii="Arial" w:hAnsi="Arial" w:cs="Arial"/>
          <w:bCs/>
          <w:color w:val="000000"/>
          <w:kern w:val="0"/>
          <w:lang w:eastAsia="es-ES"/>
        </w:rPr>
      </w:pPr>
    </w:p>
    <w:p w:rsidR="002258D9" w:rsidRDefault="002258D9" w:rsidP="002258D9">
      <w:pPr>
        <w:jc w:val="both"/>
        <w:rPr>
          <w:rFonts w:ascii="Arial" w:hAnsi="Arial" w:cs="Arial"/>
          <w:b/>
          <w:color w:val="000000"/>
          <w:lang w:val="es-ES_tradnl" w:eastAsia="es-ES"/>
        </w:rPr>
      </w:pPr>
      <w:r>
        <w:rPr>
          <w:rFonts w:ascii="Arial" w:hAnsi="Arial" w:cs="Arial"/>
          <w:b/>
          <w:color w:val="000000"/>
          <w:lang w:val="es-ES_tradnl" w:eastAsia="es-ES"/>
        </w:rPr>
        <w:t xml:space="preserve">Artículo IV: </w:t>
      </w:r>
      <w:r>
        <w:rPr>
          <w:rFonts w:ascii="Arial" w:hAnsi="Arial" w:cs="Arial"/>
          <w:b/>
          <w:bCs/>
          <w:color w:val="000000"/>
          <w:kern w:val="0"/>
          <w:lang w:eastAsia="es-ES"/>
        </w:rPr>
        <w:t>Varios</w:t>
      </w:r>
    </w:p>
    <w:p w:rsidR="002258D9" w:rsidRDefault="002258D9" w:rsidP="002258D9">
      <w:pPr>
        <w:jc w:val="both"/>
        <w:rPr>
          <w:rFonts w:ascii="Arial" w:hAnsi="Arial" w:cs="Arial"/>
          <w:b/>
          <w:color w:val="000000"/>
          <w:lang w:val="es-ES_tradnl" w:eastAsia="es-ES"/>
        </w:rPr>
      </w:pPr>
    </w:p>
    <w:p w:rsidR="002258D9" w:rsidRDefault="002258D9" w:rsidP="002258D9">
      <w:pPr>
        <w:jc w:val="both"/>
        <w:rPr>
          <w:rFonts w:ascii="Arial" w:hAnsi="Arial" w:cs="Arial"/>
          <w:color w:val="000000"/>
          <w:kern w:val="0"/>
          <w:lang w:eastAsia="es-ES"/>
        </w:rPr>
      </w:pPr>
      <w:r>
        <w:rPr>
          <w:rFonts w:ascii="Arial" w:hAnsi="Arial" w:cs="Arial"/>
          <w:color w:val="000000"/>
          <w:kern w:val="0"/>
          <w:lang w:eastAsia="es-ES"/>
        </w:rPr>
        <w:t>Se acuerda unificar las listas de nombres de nuevos afiliados para que en la próxima sesión se distribuyan los nombres y se defina el el procedimiento: envío de carta y conversación personal.</w:t>
      </w:r>
    </w:p>
    <w:p w:rsidR="002258D9" w:rsidRDefault="002258D9" w:rsidP="002258D9">
      <w:pPr>
        <w:jc w:val="both"/>
        <w:rPr>
          <w:rFonts w:ascii="Arial" w:hAnsi="Arial" w:cs="Arial"/>
          <w:color w:val="000000"/>
          <w:lang w:eastAsia="es-ES"/>
        </w:rPr>
      </w:pPr>
    </w:p>
    <w:p w:rsidR="002258D9" w:rsidRDefault="002258D9" w:rsidP="002258D9">
      <w:pPr>
        <w:jc w:val="both"/>
        <w:rPr>
          <w:rFonts w:ascii="Arial" w:hAnsi="Arial" w:cs="Arial"/>
          <w:color w:val="000000"/>
          <w:kern w:val="0"/>
          <w:lang w:eastAsia="es-ES"/>
        </w:rPr>
      </w:pPr>
      <w:r>
        <w:rPr>
          <w:rFonts w:ascii="Arial" w:hAnsi="Arial" w:cs="Arial"/>
          <w:color w:val="000000"/>
          <w:kern w:val="0"/>
          <w:lang w:eastAsia="es-ES"/>
        </w:rPr>
        <w:t>Sobre el plan de trabajo del IPLEX se estudiará, con todos, en la próxima sesión.</w:t>
      </w:r>
    </w:p>
    <w:p w:rsidR="002258D9" w:rsidRDefault="002258D9" w:rsidP="002258D9">
      <w:pPr>
        <w:jc w:val="both"/>
        <w:rPr>
          <w:rFonts w:ascii="Arial" w:hAnsi="Arial" w:cs="Arial"/>
          <w:color w:val="000000"/>
          <w:lang w:val="es-ES_tradnl" w:eastAsia="es-ES"/>
        </w:rPr>
      </w:pPr>
    </w:p>
    <w:p w:rsidR="002258D9" w:rsidRDefault="002258D9" w:rsidP="002258D9">
      <w:pPr>
        <w:jc w:val="both"/>
        <w:rPr>
          <w:rFonts w:ascii="Arial" w:hAnsi="Arial" w:cs="Arial"/>
          <w:color w:val="000000"/>
          <w:kern w:val="0"/>
          <w:lang w:eastAsia="es-ES"/>
        </w:rPr>
      </w:pPr>
      <w:r>
        <w:rPr>
          <w:rFonts w:ascii="Arial" w:hAnsi="Arial" w:cs="Arial"/>
          <w:color w:val="000000"/>
          <w:kern w:val="0"/>
          <w:lang w:eastAsia="es-ES"/>
        </w:rPr>
        <w:t>Sobre la migración de la página se le solicito al secretario conversar con Ta </w:t>
      </w:r>
      <w:proofErr w:type="spellStart"/>
      <w:r>
        <w:rPr>
          <w:rFonts w:ascii="Arial" w:hAnsi="Arial" w:cs="Arial"/>
          <w:color w:val="000000"/>
          <w:kern w:val="0"/>
          <w:lang w:eastAsia="es-ES"/>
        </w:rPr>
        <w:t>Onlinecr</w:t>
      </w:r>
      <w:proofErr w:type="spellEnd"/>
      <w:r>
        <w:rPr>
          <w:rFonts w:ascii="Arial" w:hAnsi="Arial" w:cs="Arial"/>
          <w:color w:val="000000"/>
          <w:kern w:val="0"/>
          <w:lang w:eastAsia="es-ES"/>
        </w:rPr>
        <w:t>, le solicitará la información respectiva al vocal II.</w:t>
      </w:r>
    </w:p>
    <w:p w:rsidR="002258D9" w:rsidRDefault="002258D9" w:rsidP="002258D9">
      <w:pPr>
        <w:jc w:val="both"/>
        <w:rPr>
          <w:rFonts w:ascii="Arial" w:hAnsi="Arial" w:cs="Arial"/>
          <w:color w:val="000000"/>
          <w:lang w:eastAsia="es-ES"/>
        </w:rPr>
      </w:pPr>
    </w:p>
    <w:p w:rsidR="002258D9" w:rsidRDefault="002258D9" w:rsidP="002258D9">
      <w:pPr>
        <w:jc w:val="both"/>
        <w:rPr>
          <w:rFonts w:ascii="Arial" w:hAnsi="Arial" w:cs="Arial"/>
          <w:color w:val="000000"/>
          <w:kern w:val="0"/>
          <w:lang w:eastAsia="es-ES"/>
        </w:rPr>
      </w:pPr>
      <w:r>
        <w:rPr>
          <w:rFonts w:ascii="Arial" w:hAnsi="Arial" w:cs="Arial"/>
          <w:color w:val="000000"/>
          <w:kern w:val="0"/>
          <w:lang w:eastAsia="es-ES"/>
        </w:rPr>
        <w:t>Se conoció la conferencia  con la Embajada de los Estados Unidos el 3 de mayo a las 10 a.m. en el tercer piso de la Corte Suprema de Justicia y el foro con la UNESCO el 27 de abril a partir de las 8 a.m. en el auditorio del TSE.</w:t>
      </w:r>
    </w:p>
    <w:p w:rsidR="002258D9" w:rsidRDefault="002258D9" w:rsidP="002258D9">
      <w:pPr>
        <w:jc w:val="both"/>
        <w:rPr>
          <w:rFonts w:ascii="Arial" w:hAnsi="Arial" w:cs="Arial"/>
          <w:color w:val="000000"/>
          <w:lang w:eastAsia="es-ES"/>
        </w:rPr>
      </w:pPr>
    </w:p>
    <w:p w:rsidR="002258D9" w:rsidRDefault="002258D9" w:rsidP="002258D9">
      <w:pPr>
        <w:jc w:val="both"/>
        <w:rPr>
          <w:rFonts w:ascii="Arial" w:hAnsi="Arial" w:cs="Arial"/>
          <w:color w:val="000000"/>
          <w:kern w:val="0"/>
          <w:lang w:eastAsia="es-ES"/>
        </w:rPr>
      </w:pPr>
      <w:r>
        <w:rPr>
          <w:rFonts w:ascii="Arial" w:hAnsi="Arial" w:cs="Arial"/>
          <w:color w:val="000000"/>
          <w:kern w:val="0"/>
          <w:lang w:eastAsia="es-ES"/>
        </w:rPr>
        <w:t>Se recuerda el taller con las municipalidades para dar seguimiento al libro presentado y una iniciativa para el próximo año con los candidatos en coordinación con el TSE sobre acceso a la información y transparencia.</w:t>
      </w:r>
    </w:p>
    <w:p w:rsidR="002258D9" w:rsidRDefault="002258D9" w:rsidP="002258D9">
      <w:pPr>
        <w:jc w:val="both"/>
        <w:rPr>
          <w:rFonts w:ascii="Arial" w:hAnsi="Arial" w:cs="Arial"/>
          <w:color w:val="000000"/>
          <w:lang w:eastAsia="es-ES"/>
        </w:rPr>
      </w:pPr>
    </w:p>
    <w:p w:rsidR="002258D9" w:rsidRDefault="002258D9" w:rsidP="002258D9">
      <w:pPr>
        <w:jc w:val="both"/>
        <w:rPr>
          <w:rFonts w:ascii="Arial" w:hAnsi="Arial" w:cs="Arial"/>
          <w:color w:val="000000"/>
          <w:lang w:val="es-ES_tradnl" w:eastAsia="es-ES"/>
        </w:rPr>
      </w:pPr>
      <w:r>
        <w:rPr>
          <w:rFonts w:ascii="Arial" w:hAnsi="Arial" w:cs="Arial"/>
          <w:color w:val="000000"/>
          <w:lang w:val="es-ES_tradnl" w:eastAsia="es-ES"/>
        </w:rPr>
        <w:t xml:space="preserve">Se convoca a Asamblea General Extraordinaria para elegir el cargo de fiscal de la Junta Directiva para el lunes 18 de junio, a las 12 </w:t>
      </w:r>
      <w:proofErr w:type="spellStart"/>
      <w:r>
        <w:rPr>
          <w:rFonts w:ascii="Arial" w:hAnsi="Arial" w:cs="Arial"/>
          <w:color w:val="000000"/>
          <w:lang w:val="es-ES_tradnl" w:eastAsia="es-ES"/>
        </w:rPr>
        <w:t>md</w:t>
      </w:r>
      <w:proofErr w:type="spellEnd"/>
      <w:r>
        <w:rPr>
          <w:rFonts w:ascii="Arial" w:hAnsi="Arial" w:cs="Arial"/>
          <w:color w:val="000000"/>
          <w:lang w:val="es-ES_tradnl" w:eastAsia="es-ES"/>
        </w:rPr>
        <w:t xml:space="preserve">., en las instalaciones del </w:t>
      </w:r>
      <w:r>
        <w:rPr>
          <w:rFonts w:ascii="Arial" w:hAnsi="Arial" w:cs="Arial"/>
          <w:bCs/>
          <w:color w:val="000000"/>
          <w:kern w:val="0"/>
          <w:lang w:eastAsia="es-ES"/>
        </w:rPr>
        <w:t xml:space="preserve">Bufete </w:t>
      </w:r>
      <w:proofErr w:type="spellStart"/>
      <w:r>
        <w:rPr>
          <w:rFonts w:ascii="Arial" w:hAnsi="Arial" w:cs="Arial"/>
          <w:bCs/>
          <w:color w:val="000000"/>
          <w:kern w:val="0"/>
          <w:lang w:eastAsia="es-ES"/>
        </w:rPr>
        <w:t>Niehaus</w:t>
      </w:r>
      <w:proofErr w:type="spellEnd"/>
      <w:r>
        <w:rPr>
          <w:rFonts w:ascii="Arial" w:hAnsi="Arial" w:cs="Arial"/>
          <w:bCs/>
          <w:color w:val="000000"/>
          <w:kern w:val="0"/>
          <w:lang w:eastAsia="es-ES"/>
        </w:rPr>
        <w:t>.</w:t>
      </w:r>
    </w:p>
    <w:p w:rsidR="002258D9" w:rsidRDefault="002258D9" w:rsidP="002258D9">
      <w:pPr>
        <w:jc w:val="both"/>
        <w:rPr>
          <w:rFonts w:ascii="Arial" w:hAnsi="Arial" w:cs="Arial"/>
          <w:b/>
          <w:color w:val="000000"/>
          <w:lang w:val="es-ES_tradnl" w:eastAsia="es-ES"/>
        </w:rPr>
      </w:pPr>
    </w:p>
    <w:p w:rsidR="002258D9" w:rsidRDefault="002258D9" w:rsidP="002258D9">
      <w:pPr>
        <w:jc w:val="both"/>
        <w:rPr>
          <w:rFonts w:ascii="Arial" w:hAnsi="Arial" w:cs="Arial"/>
          <w:color w:val="000000"/>
          <w:lang w:val="es-ES_tradnl" w:eastAsia="es-ES"/>
        </w:rPr>
      </w:pPr>
      <w:r>
        <w:rPr>
          <w:rFonts w:ascii="Arial" w:hAnsi="Arial" w:cs="Arial"/>
          <w:color w:val="000000"/>
          <w:lang w:val="es-ES_tradnl" w:eastAsia="es-ES"/>
        </w:rPr>
        <w:t xml:space="preserve">Se levanta la sesión a las 2 p.m. y se convoca a sesión de Junta Directiva el 16 de mayo de 2012  a las 12 </w:t>
      </w:r>
      <w:proofErr w:type="spellStart"/>
      <w:r>
        <w:rPr>
          <w:rFonts w:ascii="Arial" w:hAnsi="Arial" w:cs="Arial"/>
          <w:color w:val="000000"/>
          <w:lang w:val="es-ES_tradnl" w:eastAsia="es-ES"/>
        </w:rPr>
        <w:t>md</w:t>
      </w:r>
      <w:proofErr w:type="spellEnd"/>
      <w:r>
        <w:rPr>
          <w:rFonts w:ascii="Arial" w:hAnsi="Arial" w:cs="Arial"/>
          <w:color w:val="000000"/>
          <w:lang w:val="es-ES_tradnl" w:eastAsia="es-ES"/>
        </w:rPr>
        <w:t xml:space="preserve">. </w:t>
      </w:r>
      <w:proofErr w:type="gramStart"/>
      <w:r>
        <w:rPr>
          <w:rFonts w:ascii="Arial" w:hAnsi="Arial" w:cs="Arial"/>
          <w:color w:val="000000"/>
          <w:lang w:val="es-ES_tradnl" w:eastAsia="es-ES"/>
        </w:rPr>
        <w:t>en</w:t>
      </w:r>
      <w:proofErr w:type="gramEnd"/>
      <w:r>
        <w:rPr>
          <w:rFonts w:ascii="Arial" w:hAnsi="Arial" w:cs="Arial"/>
          <w:color w:val="000000"/>
          <w:lang w:val="es-ES_tradnl" w:eastAsia="es-ES"/>
        </w:rPr>
        <w:t xml:space="preserve"> las instalaciones del Bufete </w:t>
      </w:r>
      <w:proofErr w:type="spellStart"/>
      <w:r>
        <w:rPr>
          <w:rFonts w:ascii="Arial" w:hAnsi="Arial" w:cs="Arial"/>
          <w:color w:val="000000"/>
          <w:lang w:val="es-ES_tradnl" w:eastAsia="es-ES"/>
        </w:rPr>
        <w:t>Niehaus</w:t>
      </w:r>
      <w:proofErr w:type="spellEnd"/>
      <w:r>
        <w:rPr>
          <w:rFonts w:ascii="Arial" w:hAnsi="Arial" w:cs="Arial"/>
          <w:color w:val="000000"/>
          <w:lang w:val="es-ES_tradnl" w:eastAsia="es-ES"/>
        </w:rPr>
        <w:t xml:space="preserve"> Abogados.</w:t>
      </w:r>
    </w:p>
    <w:p w:rsidR="002258D9" w:rsidRDefault="002258D9" w:rsidP="002258D9">
      <w:pPr>
        <w:jc w:val="both"/>
        <w:rPr>
          <w:rFonts w:ascii="Arial" w:hAnsi="Arial" w:cs="Arial"/>
          <w:color w:val="000000"/>
          <w:lang w:val="es-ES_tradnl" w:eastAsia="es-ES"/>
        </w:rPr>
      </w:pPr>
    </w:p>
    <w:p w:rsidR="002258D9" w:rsidRDefault="002258D9" w:rsidP="002258D9">
      <w:pPr>
        <w:jc w:val="both"/>
        <w:rPr>
          <w:rFonts w:ascii="Arial" w:hAnsi="Arial" w:cs="Arial"/>
          <w:color w:val="000000"/>
          <w:lang w:val="es-ES_tradnl" w:eastAsia="es-ES"/>
        </w:rPr>
      </w:pPr>
    </w:p>
    <w:p w:rsidR="002258D9" w:rsidRDefault="002258D9" w:rsidP="002258D9">
      <w:pPr>
        <w:jc w:val="both"/>
        <w:rPr>
          <w:rFonts w:ascii="Arial" w:hAnsi="Arial" w:cs="Arial"/>
          <w:color w:val="000000"/>
          <w:lang w:val="es-ES_tradnl" w:eastAsia="es-ES"/>
        </w:rPr>
      </w:pPr>
    </w:p>
    <w:p w:rsidR="002258D9" w:rsidRPr="00492566" w:rsidRDefault="002258D9" w:rsidP="002258D9">
      <w:pPr>
        <w:rPr>
          <w:rFonts w:ascii="Arial" w:hAnsi="Arial" w:cs="Arial"/>
          <w:b/>
          <w:color w:val="000000"/>
          <w:lang w:val="es-ES_tradnl" w:eastAsia="es-ES"/>
        </w:rPr>
      </w:pPr>
      <w:r>
        <w:rPr>
          <w:rFonts w:ascii="Arial" w:hAnsi="Arial" w:cs="Arial"/>
          <w:color w:val="000000"/>
          <w:lang w:val="es-ES_tradnl" w:eastAsia="es-ES"/>
        </w:rPr>
        <w:t>Alejandro Delgado Faith</w:t>
      </w:r>
      <w:r>
        <w:rPr>
          <w:rFonts w:ascii="Arial" w:hAnsi="Arial" w:cs="Arial"/>
          <w:color w:val="000000"/>
          <w:lang w:val="es-ES_tradnl" w:eastAsia="es-ES"/>
        </w:rPr>
        <w:tab/>
      </w:r>
      <w:r>
        <w:rPr>
          <w:rFonts w:ascii="Arial" w:hAnsi="Arial" w:cs="Arial"/>
          <w:color w:val="000000"/>
          <w:lang w:val="es-ES_tradnl" w:eastAsia="es-ES"/>
        </w:rPr>
        <w:tab/>
      </w:r>
      <w:r>
        <w:rPr>
          <w:rFonts w:ascii="Arial" w:hAnsi="Arial" w:cs="Arial"/>
          <w:color w:val="000000"/>
          <w:lang w:val="es-ES_tradnl" w:eastAsia="es-ES"/>
        </w:rPr>
        <w:tab/>
      </w:r>
      <w:r>
        <w:rPr>
          <w:rFonts w:ascii="Arial" w:hAnsi="Arial" w:cs="Arial"/>
          <w:color w:val="000000"/>
          <w:lang w:val="es-ES_tradnl" w:eastAsia="es-ES"/>
        </w:rPr>
        <w:tab/>
        <w:t xml:space="preserve">        Raúl Silesky Jiménez</w:t>
      </w:r>
      <w:r>
        <w:rPr>
          <w:rFonts w:ascii="Arial" w:hAnsi="Arial" w:cs="Arial"/>
          <w:color w:val="000000"/>
          <w:lang w:val="es-ES_tradnl" w:eastAsia="es-ES"/>
        </w:rPr>
        <w:br/>
      </w:r>
      <w:r w:rsidRPr="00492566">
        <w:rPr>
          <w:rFonts w:ascii="Arial" w:hAnsi="Arial" w:cs="Arial"/>
          <w:b/>
          <w:color w:val="000000"/>
          <w:lang w:val="es-ES_tradnl" w:eastAsia="es-ES"/>
        </w:rPr>
        <w:t xml:space="preserve">       Presidente </w:t>
      </w:r>
      <w:r w:rsidRPr="00492566">
        <w:rPr>
          <w:rFonts w:ascii="Arial" w:hAnsi="Arial" w:cs="Arial"/>
          <w:b/>
          <w:color w:val="000000"/>
          <w:lang w:val="es-ES_tradnl" w:eastAsia="es-ES"/>
        </w:rPr>
        <w:tab/>
      </w:r>
      <w:r w:rsidRPr="00492566">
        <w:rPr>
          <w:rFonts w:ascii="Arial" w:hAnsi="Arial" w:cs="Arial"/>
          <w:b/>
          <w:color w:val="000000"/>
          <w:lang w:val="es-ES_tradnl" w:eastAsia="es-ES"/>
        </w:rPr>
        <w:tab/>
        <w:t xml:space="preserve">                                              Secretario</w:t>
      </w:r>
    </w:p>
    <w:p w:rsidR="002258D9" w:rsidRDefault="002258D9" w:rsidP="002258D9">
      <w:pPr>
        <w:jc w:val="both"/>
        <w:rPr>
          <w:rFonts w:ascii="Arial" w:hAnsi="Arial" w:cs="Arial"/>
          <w:color w:val="000000"/>
          <w:lang w:val="es-ES_tradnl" w:eastAsia="es-ES"/>
        </w:rPr>
      </w:pPr>
    </w:p>
    <w:p w:rsidR="00E22C4B" w:rsidRPr="002258D9" w:rsidRDefault="00E22C4B">
      <w:pPr>
        <w:rPr>
          <w:lang w:val="es-ES_tradnl"/>
        </w:rPr>
      </w:pPr>
    </w:p>
    <w:sectPr w:rsidR="00E22C4B" w:rsidRPr="002258D9" w:rsidSect="00E22C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781"/>
    <w:multiLevelType w:val="hybridMultilevel"/>
    <w:tmpl w:val="C1E2ADD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2258D9"/>
    <w:rsid w:val="002258D9"/>
    <w:rsid w:val="007C238C"/>
    <w:rsid w:val="00E22C4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D9"/>
    <w:pPr>
      <w:widowControl w:val="0"/>
      <w:overflowPunct w:val="0"/>
      <w:adjustRightInd w:val="0"/>
      <w:spacing w:after="0" w:line="240" w:lineRule="auto"/>
    </w:pPr>
    <w:rPr>
      <w:rFonts w:ascii="Times New Roman" w:eastAsia="Times New Roman" w:hAnsi="Times New Roman" w:cs="Times New Roman"/>
      <w:kern w:val="28"/>
      <w:sz w:val="24"/>
      <w:szCs w:val="24"/>
      <w:lang w:val="es-ES"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2258D9"/>
  </w:style>
  <w:style w:type="paragraph" w:styleId="Textodeglobo">
    <w:name w:val="Balloon Text"/>
    <w:basedOn w:val="Normal"/>
    <w:link w:val="TextodegloboCar"/>
    <w:uiPriority w:val="99"/>
    <w:semiHidden/>
    <w:unhideWhenUsed/>
    <w:rsid w:val="002258D9"/>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8D9"/>
    <w:rPr>
      <w:rFonts w:ascii="Tahoma" w:eastAsia="Times New Roman" w:hAnsi="Tahoma" w:cs="Tahoma"/>
      <w:kern w:val="28"/>
      <w:sz w:val="16"/>
      <w:szCs w:val="16"/>
      <w:lang w:val="es-ES" w:eastAsia="es-C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3366</Characters>
  <Application>Microsoft Office Word</Application>
  <DocSecurity>0</DocSecurity>
  <Lines>28</Lines>
  <Paragraphs>7</Paragraphs>
  <ScaleCrop>false</ScaleCrop>
  <Company>Hewlett-Packard Company</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1</cp:revision>
  <dcterms:created xsi:type="dcterms:W3CDTF">2013-02-21T23:09:00Z</dcterms:created>
  <dcterms:modified xsi:type="dcterms:W3CDTF">2013-02-21T23:10:00Z</dcterms:modified>
</cp:coreProperties>
</file>