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6A" w:rsidRDefault="009B7A6A">
      <w:pPr>
        <w:jc w:val="both"/>
        <w:rPr>
          <w:rFonts w:ascii="Arial" w:eastAsia="Arial" w:hAnsi="Arial" w:cs="Arial"/>
        </w:rPr>
      </w:pPr>
      <w:bookmarkStart w:id="0" w:name="_gjdgxs" w:colFirst="0" w:colLast="0"/>
      <w:bookmarkEnd w:id="0"/>
    </w:p>
    <w:p w:rsidR="009B7A6A" w:rsidRDefault="00992AF1">
      <w:pPr>
        <w:jc w:val="both"/>
        <w:rPr>
          <w:rFonts w:ascii="Arial" w:eastAsia="Arial" w:hAnsi="Arial" w:cs="Arial"/>
        </w:rPr>
      </w:pPr>
      <w:r>
        <w:rPr>
          <w:rFonts w:ascii="Arial" w:eastAsia="Arial" w:hAnsi="Arial" w:cs="Arial"/>
        </w:rPr>
        <w:object w:dxaOrig="2595" w:dyaOrig="1620" w14:anchorId="31311141">
          <v:rect id="rectole0000000000" o:spid="_x0000_i1025" alt="" style="width:129.75pt;height:8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78003172" r:id="rId6"/>
        </w:object>
      </w:r>
    </w:p>
    <w:p w:rsidR="00FD5376" w:rsidRDefault="00FD5376">
      <w:pPr>
        <w:jc w:val="both"/>
        <w:rPr>
          <w:rFonts w:ascii="Arial" w:eastAsia="Arial" w:hAnsi="Arial" w:cs="Arial"/>
          <w:b/>
          <w:color w:val="000000"/>
        </w:rPr>
      </w:pPr>
    </w:p>
    <w:p w:rsidR="00FD5376" w:rsidRDefault="00FD5376">
      <w:pPr>
        <w:jc w:val="both"/>
        <w:rPr>
          <w:rFonts w:ascii="Arial" w:eastAsia="Arial" w:hAnsi="Arial" w:cs="Arial"/>
          <w:b/>
          <w:color w:val="000000"/>
        </w:rPr>
      </w:pPr>
    </w:p>
    <w:p w:rsidR="009B7A6A" w:rsidRDefault="00992AF1">
      <w:pPr>
        <w:jc w:val="both"/>
        <w:rPr>
          <w:rFonts w:ascii="Arial" w:eastAsia="Arial" w:hAnsi="Arial" w:cs="Arial"/>
          <w:b/>
          <w:color w:val="000000"/>
        </w:rPr>
      </w:pPr>
      <w:r>
        <w:rPr>
          <w:rFonts w:ascii="Arial" w:eastAsia="Arial" w:hAnsi="Arial" w:cs="Arial"/>
          <w:b/>
          <w:color w:val="000000"/>
        </w:rPr>
        <w:t>ACTA 184 /2021</w:t>
      </w:r>
    </w:p>
    <w:p w:rsidR="009B7A6A" w:rsidRDefault="00992AF1">
      <w:pPr>
        <w:jc w:val="both"/>
        <w:rPr>
          <w:rFonts w:ascii="Arial" w:eastAsia="Arial" w:hAnsi="Arial" w:cs="Arial"/>
          <w:b/>
          <w:color w:val="000000"/>
        </w:rPr>
      </w:pPr>
      <w:r>
        <w:rPr>
          <w:rFonts w:ascii="Arial" w:eastAsia="Arial" w:hAnsi="Arial" w:cs="Arial"/>
          <w:b/>
          <w:color w:val="000000"/>
        </w:rPr>
        <w:t>19-02-2021</w:t>
      </w:r>
    </w:p>
    <w:p w:rsidR="009B7A6A" w:rsidRDefault="009B7A6A">
      <w:pPr>
        <w:jc w:val="both"/>
        <w:rPr>
          <w:rFonts w:ascii="Arial" w:eastAsia="Arial" w:hAnsi="Arial" w:cs="Arial"/>
          <w:color w:val="000000"/>
        </w:rPr>
      </w:pPr>
    </w:p>
    <w:p w:rsidR="009B7A6A" w:rsidRDefault="00992AF1">
      <w:pPr>
        <w:jc w:val="both"/>
        <w:rPr>
          <w:rFonts w:ascii="Arial" w:eastAsia="Arial" w:hAnsi="Arial" w:cs="Arial"/>
          <w:color w:val="000000"/>
        </w:rPr>
      </w:pPr>
      <w:r>
        <w:rPr>
          <w:rFonts w:ascii="Arial" w:eastAsia="Arial" w:hAnsi="Arial" w:cs="Arial"/>
          <w:color w:val="000000"/>
        </w:rPr>
        <w:t xml:space="preserve">Sesión de Junta Directiva del Instituto de Prensa y Libertad de Expresión (IPLEX), realizada el 19 febrero 2021 las 6 p.m. con la asistencia </w:t>
      </w:r>
      <w:r w:rsidR="00360A32">
        <w:rPr>
          <w:rFonts w:ascii="Arial" w:eastAsia="Arial" w:hAnsi="Arial" w:cs="Arial"/>
          <w:color w:val="000000"/>
        </w:rPr>
        <w:t>virtual</w:t>
      </w:r>
      <w:bookmarkStart w:id="1" w:name="_GoBack"/>
      <w:bookmarkEnd w:id="1"/>
      <w:r>
        <w:rPr>
          <w:rFonts w:ascii="Arial" w:eastAsia="Arial" w:hAnsi="Arial" w:cs="Arial"/>
          <w:color w:val="000000"/>
        </w:rPr>
        <w:t xml:space="preserve"> de los siguientes miembros:</w:t>
      </w:r>
    </w:p>
    <w:p w:rsidR="009B7A6A" w:rsidRDefault="009B7A6A">
      <w:pPr>
        <w:jc w:val="both"/>
        <w:rPr>
          <w:rFonts w:ascii="Arial" w:eastAsia="Arial" w:hAnsi="Arial" w:cs="Arial"/>
          <w:color w:val="000000"/>
        </w:rPr>
      </w:pPr>
    </w:p>
    <w:p w:rsidR="009B7A6A" w:rsidRDefault="00992AF1">
      <w:pPr>
        <w:jc w:val="both"/>
        <w:rPr>
          <w:rFonts w:ascii="Arial" w:eastAsia="Arial" w:hAnsi="Arial" w:cs="Arial"/>
        </w:rPr>
      </w:pPr>
      <w:r>
        <w:rPr>
          <w:rFonts w:ascii="Arial" w:eastAsia="Arial" w:hAnsi="Arial" w:cs="Arial"/>
        </w:rPr>
        <w:t xml:space="preserve">Presentes: Raúl </w:t>
      </w:r>
      <w:proofErr w:type="spellStart"/>
      <w:r>
        <w:rPr>
          <w:rFonts w:ascii="Arial" w:eastAsia="Arial" w:hAnsi="Arial" w:cs="Arial"/>
        </w:rPr>
        <w:t>Silesky</w:t>
      </w:r>
      <w:proofErr w:type="spellEnd"/>
      <w:r>
        <w:rPr>
          <w:rFonts w:ascii="Arial" w:eastAsia="Arial" w:hAnsi="Arial" w:cs="Arial"/>
        </w:rPr>
        <w:t xml:space="preserve"> Jiménez, Presidente; María de los Ángeles Gutiérrez Vargas, Vicepresidente; Juan Pablo Estrada Gómez, Secretario; </w:t>
      </w:r>
      <w:proofErr w:type="spellStart"/>
      <w:r>
        <w:rPr>
          <w:rFonts w:ascii="Arial" w:eastAsia="Arial" w:hAnsi="Arial" w:cs="Arial"/>
        </w:rPr>
        <w:t>Yanancy</w:t>
      </w:r>
      <w:proofErr w:type="spellEnd"/>
      <w:r>
        <w:rPr>
          <w:rFonts w:ascii="Arial" w:eastAsia="Arial" w:hAnsi="Arial" w:cs="Arial"/>
        </w:rPr>
        <w:t xml:space="preserve"> Noguera, Tesorera; Alejandro Delgado </w:t>
      </w:r>
      <w:proofErr w:type="spellStart"/>
      <w:r>
        <w:rPr>
          <w:rFonts w:ascii="Arial" w:eastAsia="Arial" w:hAnsi="Arial" w:cs="Arial"/>
        </w:rPr>
        <w:t>Faith</w:t>
      </w:r>
      <w:proofErr w:type="spellEnd"/>
      <w:r>
        <w:rPr>
          <w:rFonts w:ascii="Arial" w:eastAsia="Arial" w:hAnsi="Arial" w:cs="Arial"/>
        </w:rPr>
        <w:t xml:space="preserve">, Vocal II; Rocío Álvarez </w:t>
      </w:r>
      <w:proofErr w:type="spellStart"/>
      <w:r>
        <w:rPr>
          <w:rFonts w:ascii="Arial" w:eastAsia="Arial" w:hAnsi="Arial" w:cs="Arial"/>
        </w:rPr>
        <w:t>Olaso</w:t>
      </w:r>
      <w:proofErr w:type="spellEnd"/>
      <w:r>
        <w:rPr>
          <w:rFonts w:ascii="Arial" w:eastAsia="Arial" w:hAnsi="Arial" w:cs="Arial"/>
        </w:rPr>
        <w:t xml:space="preserve">, Vocal I-Fiscal </w:t>
      </w:r>
      <w:proofErr w:type="spellStart"/>
      <w:r>
        <w:rPr>
          <w:rFonts w:ascii="Arial" w:eastAsia="Arial" w:hAnsi="Arial" w:cs="Arial"/>
        </w:rPr>
        <w:t>a.i</w:t>
      </w:r>
      <w:proofErr w:type="spellEnd"/>
    </w:p>
    <w:p w:rsidR="009B7A6A" w:rsidRDefault="009B7A6A">
      <w:pPr>
        <w:jc w:val="both"/>
        <w:rPr>
          <w:rFonts w:ascii="Arial" w:eastAsia="Arial" w:hAnsi="Arial" w:cs="Arial"/>
        </w:rPr>
      </w:pPr>
    </w:p>
    <w:p w:rsidR="009B7A6A" w:rsidRDefault="00992AF1">
      <w:pPr>
        <w:jc w:val="both"/>
        <w:rPr>
          <w:rFonts w:ascii="Arial" w:eastAsia="Arial" w:hAnsi="Arial" w:cs="Arial"/>
          <w:b/>
          <w:color w:val="000000"/>
        </w:rPr>
      </w:pPr>
      <w:r>
        <w:rPr>
          <w:rFonts w:ascii="Arial" w:eastAsia="Arial" w:hAnsi="Arial" w:cs="Arial"/>
          <w:color w:val="000000"/>
        </w:rPr>
        <w:t>Artículo I:</w:t>
      </w:r>
      <w:r>
        <w:rPr>
          <w:rFonts w:ascii="Arial" w:eastAsia="Arial" w:hAnsi="Arial" w:cs="Arial"/>
          <w:b/>
          <w:color w:val="000000"/>
        </w:rPr>
        <w:t xml:space="preserve"> Aprobación Acta</w:t>
      </w:r>
    </w:p>
    <w:p w:rsidR="009B7A6A" w:rsidRDefault="00992AF1">
      <w:pPr>
        <w:jc w:val="both"/>
        <w:rPr>
          <w:rFonts w:ascii="Arial" w:eastAsia="Arial" w:hAnsi="Arial" w:cs="Arial"/>
        </w:rPr>
      </w:pPr>
      <w:r>
        <w:rPr>
          <w:rFonts w:ascii="Arial" w:eastAsia="Arial" w:hAnsi="Arial" w:cs="Arial"/>
          <w:color w:val="000000"/>
        </w:rPr>
        <w:t>Se aprueba el acta 183 de Junta Directiva</w:t>
      </w:r>
      <w:r>
        <w:rPr>
          <w:rFonts w:ascii="Arial" w:eastAsia="Arial" w:hAnsi="Arial" w:cs="Arial"/>
        </w:rPr>
        <w:t>.</w:t>
      </w:r>
    </w:p>
    <w:p w:rsidR="009B7A6A" w:rsidRDefault="009B7A6A">
      <w:pPr>
        <w:jc w:val="both"/>
        <w:rPr>
          <w:rFonts w:ascii="Arial" w:eastAsia="Arial" w:hAnsi="Arial" w:cs="Arial"/>
        </w:rPr>
      </w:pPr>
    </w:p>
    <w:p w:rsidR="009B7A6A" w:rsidRDefault="00992AF1">
      <w:pPr>
        <w:jc w:val="both"/>
        <w:rPr>
          <w:rFonts w:ascii="Arial" w:eastAsia="Arial" w:hAnsi="Arial" w:cs="Arial"/>
          <w:b/>
        </w:rPr>
      </w:pPr>
      <w:r>
        <w:rPr>
          <w:rFonts w:ascii="Arial" w:eastAsia="Arial" w:hAnsi="Arial" w:cs="Arial"/>
        </w:rPr>
        <w:t>Artículo II:</w:t>
      </w:r>
      <w:r>
        <w:rPr>
          <w:rFonts w:ascii="Arial" w:eastAsia="Arial" w:hAnsi="Arial" w:cs="Arial"/>
          <w:b/>
        </w:rPr>
        <w:t xml:space="preserve"> Informes</w:t>
      </w:r>
    </w:p>
    <w:p w:rsidR="009B7A6A" w:rsidRDefault="00992AF1">
      <w:pPr>
        <w:jc w:val="both"/>
        <w:rPr>
          <w:rFonts w:ascii="Arial" w:eastAsia="Arial" w:hAnsi="Arial" w:cs="Arial"/>
        </w:rPr>
      </w:pPr>
      <w:r>
        <w:rPr>
          <w:rFonts w:ascii="Arial" w:eastAsia="Arial" w:hAnsi="Arial" w:cs="Arial"/>
        </w:rPr>
        <w:t>El Auxiliar del Instituto expone el trabajo realizado:</w:t>
      </w:r>
    </w:p>
    <w:p w:rsidR="009B7A6A" w:rsidRDefault="009B7A6A">
      <w:pPr>
        <w:jc w:val="both"/>
        <w:rPr>
          <w:rFonts w:ascii="Arial" w:eastAsia="Arial" w:hAnsi="Arial" w:cs="Arial"/>
        </w:rPr>
      </w:pPr>
    </w:p>
    <w:p w:rsidR="009B7A6A" w:rsidRDefault="00992AF1">
      <w:pPr>
        <w:jc w:val="both"/>
        <w:rPr>
          <w:rFonts w:ascii="Arial" w:eastAsia="Arial" w:hAnsi="Arial" w:cs="Arial"/>
          <w:b/>
          <w:color w:val="000000"/>
        </w:rPr>
      </w:pPr>
      <w:r>
        <w:rPr>
          <w:rFonts w:ascii="Arial" w:eastAsia="Arial" w:hAnsi="Arial" w:cs="Arial"/>
          <w:b/>
          <w:color w:val="000000"/>
        </w:rPr>
        <w:t>“Informe labores 23 de enero- 19 de febrero del 2021</w:t>
      </w:r>
    </w:p>
    <w:p w:rsidR="00FD5376" w:rsidRDefault="00FD5376">
      <w:pPr>
        <w:jc w:val="both"/>
        <w:rPr>
          <w:rFonts w:ascii="Arial" w:eastAsia="Arial" w:hAnsi="Arial" w:cs="Arial"/>
          <w:b/>
          <w:color w:val="000000"/>
        </w:rPr>
      </w:pPr>
    </w:p>
    <w:p w:rsidR="009B7A6A" w:rsidRPr="00FD5376" w:rsidRDefault="00992AF1" w:rsidP="00FD5376">
      <w:pPr>
        <w:numPr>
          <w:ilvl w:val="0"/>
          <w:numId w:val="1"/>
        </w:num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Sobre la recepción de la periodista Lucía Navas</w:t>
      </w:r>
      <w:r w:rsidR="00FD5376">
        <w:rPr>
          <w:rFonts w:ascii="Arial" w:eastAsia="Arial" w:hAnsi="Arial" w:cs="Arial"/>
          <w:color w:val="000000"/>
        </w:rPr>
        <w:t>, s</w:t>
      </w:r>
      <w:r w:rsidRPr="00FD5376">
        <w:rPr>
          <w:rFonts w:ascii="Arial" w:eastAsia="Arial" w:hAnsi="Arial" w:cs="Arial"/>
          <w:color w:val="000000"/>
        </w:rPr>
        <w:t>e procedió con la coordinación de los aspectos logísticos de su viaje a Costa Rica. En este sentido:</w:t>
      </w:r>
    </w:p>
    <w:p w:rsidR="009B7A6A" w:rsidRPr="00FD5376" w:rsidRDefault="00992AF1">
      <w:pPr>
        <w:numPr>
          <w:ilvl w:val="0"/>
          <w:numId w:val="2"/>
        </w:numPr>
        <w:pBdr>
          <w:top w:val="nil"/>
          <w:left w:val="nil"/>
          <w:bottom w:val="nil"/>
          <w:right w:val="nil"/>
          <w:between w:val="nil"/>
        </w:pBdr>
        <w:spacing w:line="276" w:lineRule="auto"/>
        <w:jc w:val="both"/>
        <w:rPr>
          <w:color w:val="000000"/>
        </w:rPr>
      </w:pPr>
      <w:r>
        <w:rPr>
          <w:rFonts w:ascii="Arial" w:eastAsia="Arial" w:hAnsi="Arial" w:cs="Arial"/>
          <w:color w:val="000000"/>
        </w:rPr>
        <w:t>Se adquirió el seguro de salud según los criterios del Instituto Nacional de Seguros para el ingreso de turistas a Costa Rica. El mismo posee u</w:t>
      </w:r>
      <w:r w:rsidR="00FD5376">
        <w:rPr>
          <w:rFonts w:ascii="Arial" w:eastAsia="Arial" w:hAnsi="Arial" w:cs="Arial"/>
          <w:color w:val="000000"/>
        </w:rPr>
        <w:t>na cobertura de 25.000 dólares.</w:t>
      </w:r>
    </w:p>
    <w:p w:rsidR="00FD5376" w:rsidRDefault="00FD5376" w:rsidP="00FD5376">
      <w:pPr>
        <w:pBdr>
          <w:top w:val="nil"/>
          <w:left w:val="nil"/>
          <w:bottom w:val="nil"/>
          <w:right w:val="nil"/>
          <w:between w:val="nil"/>
        </w:pBdr>
        <w:spacing w:line="276" w:lineRule="auto"/>
        <w:ind w:left="720"/>
        <w:jc w:val="both"/>
        <w:rPr>
          <w:color w:val="000000"/>
        </w:rPr>
      </w:pPr>
    </w:p>
    <w:p w:rsidR="009B7A6A" w:rsidRPr="00FD5376" w:rsidRDefault="00992AF1">
      <w:pPr>
        <w:numPr>
          <w:ilvl w:val="0"/>
          <w:numId w:val="2"/>
        </w:numPr>
        <w:pBdr>
          <w:top w:val="nil"/>
          <w:left w:val="nil"/>
          <w:bottom w:val="nil"/>
          <w:right w:val="nil"/>
          <w:between w:val="nil"/>
        </w:pBdr>
        <w:spacing w:line="276" w:lineRule="auto"/>
        <w:jc w:val="both"/>
        <w:rPr>
          <w:color w:val="000000"/>
        </w:rPr>
      </w:pPr>
      <w:r>
        <w:rPr>
          <w:rFonts w:ascii="Arial" w:eastAsia="Arial" w:hAnsi="Arial" w:cs="Arial"/>
          <w:color w:val="000000"/>
        </w:rPr>
        <w:t>Su tiquete aéreo corresponde del 23 de febrero al 2 de abril del 2021. Por lo que su estadía será de 39 días.</w:t>
      </w:r>
    </w:p>
    <w:p w:rsidR="00FD5376" w:rsidRDefault="00FD5376" w:rsidP="00FD5376">
      <w:pPr>
        <w:pBdr>
          <w:top w:val="nil"/>
          <w:left w:val="nil"/>
          <w:bottom w:val="nil"/>
          <w:right w:val="nil"/>
          <w:between w:val="nil"/>
        </w:pBdr>
        <w:spacing w:line="276" w:lineRule="auto"/>
        <w:jc w:val="both"/>
        <w:rPr>
          <w:color w:val="000000"/>
        </w:rPr>
      </w:pPr>
    </w:p>
    <w:p w:rsidR="009B7A6A" w:rsidRPr="00FD5376" w:rsidRDefault="00992AF1">
      <w:pPr>
        <w:numPr>
          <w:ilvl w:val="0"/>
          <w:numId w:val="2"/>
        </w:numPr>
        <w:pBdr>
          <w:top w:val="nil"/>
          <w:left w:val="nil"/>
          <w:bottom w:val="nil"/>
          <w:right w:val="nil"/>
          <w:between w:val="nil"/>
        </w:pBdr>
        <w:spacing w:line="276" w:lineRule="auto"/>
        <w:jc w:val="both"/>
        <w:rPr>
          <w:color w:val="000000"/>
        </w:rPr>
      </w:pPr>
      <w:r>
        <w:rPr>
          <w:rFonts w:ascii="Arial" w:eastAsia="Arial" w:hAnsi="Arial" w:cs="Arial"/>
          <w:color w:val="000000"/>
        </w:rPr>
        <w:t>Se procedió con la generación de la carta de invitación para la periodista Lucía Navas de forma que no presente inconvenientes para su entrada a Costa Rica.</w:t>
      </w:r>
    </w:p>
    <w:p w:rsidR="00FD5376" w:rsidRDefault="00FD5376" w:rsidP="00FD5376">
      <w:pPr>
        <w:pBdr>
          <w:top w:val="nil"/>
          <w:left w:val="nil"/>
          <w:bottom w:val="nil"/>
          <w:right w:val="nil"/>
          <w:between w:val="nil"/>
        </w:pBdr>
        <w:spacing w:line="276" w:lineRule="auto"/>
        <w:jc w:val="both"/>
        <w:rPr>
          <w:color w:val="000000"/>
        </w:rPr>
      </w:pPr>
    </w:p>
    <w:p w:rsidR="009B7A6A" w:rsidRPr="00FD5376" w:rsidRDefault="00992AF1">
      <w:pPr>
        <w:numPr>
          <w:ilvl w:val="0"/>
          <w:numId w:val="2"/>
        </w:numPr>
        <w:pBdr>
          <w:top w:val="nil"/>
          <w:left w:val="nil"/>
          <w:bottom w:val="nil"/>
          <w:right w:val="nil"/>
          <w:between w:val="nil"/>
        </w:pBdr>
        <w:spacing w:line="276" w:lineRule="auto"/>
        <w:jc w:val="both"/>
        <w:rPr>
          <w:color w:val="000000"/>
        </w:rPr>
      </w:pPr>
      <w:r>
        <w:rPr>
          <w:rFonts w:ascii="Arial" w:eastAsia="Arial" w:hAnsi="Arial" w:cs="Arial"/>
          <w:color w:val="000000"/>
        </w:rPr>
        <w:t xml:space="preserve">Se le informa nuevamente sobre </w:t>
      </w:r>
      <w:r>
        <w:rPr>
          <w:rFonts w:ascii="Arial" w:eastAsia="Arial" w:hAnsi="Arial" w:cs="Arial"/>
          <w:color w:val="222222"/>
          <w:highlight w:val="white"/>
        </w:rPr>
        <w:t xml:space="preserve">el documento Términos y regulaciones para las personas periodistas en el marco del programa-2021 que incluye </w:t>
      </w:r>
      <w:r>
        <w:rPr>
          <w:rFonts w:ascii="Arial" w:eastAsia="Arial" w:hAnsi="Arial" w:cs="Arial"/>
          <w:color w:val="222222"/>
          <w:highlight w:val="white"/>
        </w:rPr>
        <w:lastRenderedPageBreak/>
        <w:t>diferente información que regula su participación en el programa "Apoyo a Periodistas en situación de Riesgo".</w:t>
      </w:r>
    </w:p>
    <w:p w:rsidR="00FD5376" w:rsidRDefault="00FD5376" w:rsidP="00FD5376">
      <w:pPr>
        <w:pBdr>
          <w:top w:val="nil"/>
          <w:left w:val="nil"/>
          <w:bottom w:val="nil"/>
          <w:right w:val="nil"/>
          <w:between w:val="nil"/>
        </w:pBdr>
        <w:spacing w:line="276" w:lineRule="auto"/>
        <w:jc w:val="both"/>
        <w:rPr>
          <w:color w:val="000000"/>
        </w:rPr>
      </w:pPr>
    </w:p>
    <w:p w:rsidR="00FD5376" w:rsidRDefault="00992AF1" w:rsidP="00FD5376">
      <w:pPr>
        <w:numPr>
          <w:ilvl w:val="0"/>
          <w:numId w:val="2"/>
        </w:numPr>
        <w:pBdr>
          <w:top w:val="nil"/>
          <w:left w:val="nil"/>
          <w:bottom w:val="nil"/>
          <w:right w:val="nil"/>
          <w:between w:val="nil"/>
        </w:pBdr>
        <w:spacing w:line="276" w:lineRule="auto"/>
        <w:jc w:val="both"/>
        <w:rPr>
          <w:color w:val="000000"/>
        </w:rPr>
      </w:pPr>
      <w:r>
        <w:rPr>
          <w:rFonts w:ascii="Arial" w:eastAsia="Arial" w:hAnsi="Arial" w:cs="Arial"/>
          <w:color w:val="000000"/>
        </w:rPr>
        <w:t>Se procedió con la explicación de diferentes elementos migratorios,</w:t>
      </w:r>
      <w:r w:rsidR="00FD5376">
        <w:rPr>
          <w:rFonts w:ascii="Arial" w:eastAsia="Arial" w:hAnsi="Arial" w:cs="Arial"/>
          <w:color w:val="000000"/>
        </w:rPr>
        <w:t xml:space="preserve"> así como una explicación de trá</w:t>
      </w:r>
      <w:r>
        <w:rPr>
          <w:rFonts w:ascii="Arial" w:eastAsia="Arial" w:hAnsi="Arial" w:cs="Arial"/>
          <w:color w:val="000000"/>
        </w:rPr>
        <w:t>mites adicionales que deberá desarrollar previo a su entrada a Costa Rica.</w:t>
      </w:r>
    </w:p>
    <w:p w:rsidR="00FD5376" w:rsidRDefault="00FD5376" w:rsidP="00FD5376">
      <w:pPr>
        <w:pStyle w:val="Prrafodelista"/>
        <w:rPr>
          <w:color w:val="000000"/>
        </w:rPr>
      </w:pPr>
    </w:p>
    <w:p w:rsidR="00FD5376" w:rsidRPr="00FD5376" w:rsidRDefault="00FD5376" w:rsidP="00FD5376">
      <w:pPr>
        <w:pBdr>
          <w:top w:val="nil"/>
          <w:left w:val="nil"/>
          <w:bottom w:val="nil"/>
          <w:right w:val="nil"/>
          <w:between w:val="nil"/>
        </w:pBdr>
        <w:spacing w:line="276" w:lineRule="auto"/>
        <w:ind w:left="720"/>
        <w:jc w:val="both"/>
        <w:rPr>
          <w:color w:val="000000"/>
        </w:rPr>
      </w:pPr>
    </w:p>
    <w:p w:rsidR="009B7A6A" w:rsidRDefault="00992AF1">
      <w:pPr>
        <w:numPr>
          <w:ilvl w:val="0"/>
          <w:numId w:val="1"/>
        </w:num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Sobre el índice Latinoamericano de Transparencia Legislativa</w:t>
      </w:r>
    </w:p>
    <w:p w:rsidR="009B7A6A" w:rsidRDefault="00992AF1">
      <w:pPr>
        <w:spacing w:line="276" w:lineRule="auto"/>
        <w:jc w:val="both"/>
        <w:rPr>
          <w:rFonts w:ascii="Arial" w:eastAsia="Arial" w:hAnsi="Arial" w:cs="Arial"/>
          <w:color w:val="000000"/>
        </w:rPr>
      </w:pPr>
      <w:r>
        <w:rPr>
          <w:rFonts w:ascii="Arial" w:eastAsia="Arial" w:hAnsi="Arial" w:cs="Arial"/>
          <w:color w:val="000000"/>
        </w:rPr>
        <w:t xml:space="preserve">Tras los cambios realizados por la Red Latinoamericana de Transparencia Legislativa; y en cumplimiento del plan de trabajo diseñado por ACCESA e IPLEX se ha realizado un trabajo exhaustivo para el cumplimiento de las responsabilidades asumidas por ambas instituciones para el índice Latinoamericano de Transparencia Legislativa. En este sentido, se han desarrollado dos reuniones de levantamiento de información entre mi persona y el señor Raúl </w:t>
      </w:r>
      <w:proofErr w:type="spellStart"/>
      <w:r>
        <w:rPr>
          <w:rFonts w:ascii="Arial" w:eastAsia="Arial" w:hAnsi="Arial" w:cs="Arial"/>
          <w:color w:val="000000"/>
        </w:rPr>
        <w:t>Silesky</w:t>
      </w:r>
      <w:proofErr w:type="spellEnd"/>
      <w:r>
        <w:rPr>
          <w:rFonts w:ascii="Arial" w:eastAsia="Arial" w:hAnsi="Arial" w:cs="Arial"/>
          <w:color w:val="000000"/>
        </w:rPr>
        <w:t xml:space="preserve"> para completar la información preliminar de las dimensiones “Labor del Congreso” y “Participación Ciudadana”. Asimismo, junto al señor Raúl </w:t>
      </w:r>
      <w:proofErr w:type="spellStart"/>
      <w:r>
        <w:rPr>
          <w:rFonts w:ascii="Arial" w:eastAsia="Arial" w:hAnsi="Arial" w:cs="Arial"/>
          <w:color w:val="000000"/>
        </w:rPr>
        <w:t>Silesky</w:t>
      </w:r>
      <w:proofErr w:type="spellEnd"/>
      <w:r>
        <w:rPr>
          <w:rFonts w:ascii="Arial" w:eastAsia="Arial" w:hAnsi="Arial" w:cs="Arial"/>
          <w:color w:val="000000"/>
        </w:rPr>
        <w:t xml:space="preserve"> se procedió a la revisión de la dimensión “Normativa” que fue desarrollada por personal de ACCESA.</w:t>
      </w:r>
    </w:p>
    <w:p w:rsidR="009B7A6A" w:rsidRDefault="00992AF1">
      <w:pPr>
        <w:spacing w:line="276" w:lineRule="auto"/>
        <w:jc w:val="both"/>
        <w:rPr>
          <w:rFonts w:ascii="Arial" w:eastAsia="Arial" w:hAnsi="Arial" w:cs="Arial"/>
          <w:color w:val="000000"/>
        </w:rPr>
      </w:pPr>
      <w:r>
        <w:rPr>
          <w:rFonts w:ascii="Arial" w:eastAsia="Arial" w:hAnsi="Arial" w:cs="Arial"/>
          <w:color w:val="000000"/>
        </w:rPr>
        <w:t xml:space="preserve">Por otro lado, se ha trabajado en la construcción de la matriz de índices de evidencias. Dicha función corresponde a una labor constante entre mi persona y el señor </w:t>
      </w:r>
      <w:proofErr w:type="spellStart"/>
      <w:r>
        <w:rPr>
          <w:rFonts w:ascii="Arial" w:eastAsia="Arial" w:hAnsi="Arial" w:cs="Arial"/>
          <w:color w:val="000000"/>
        </w:rPr>
        <w:t>Manfred</w:t>
      </w:r>
      <w:proofErr w:type="spellEnd"/>
      <w:r>
        <w:rPr>
          <w:rFonts w:ascii="Arial" w:eastAsia="Arial" w:hAnsi="Arial" w:cs="Arial"/>
          <w:color w:val="000000"/>
        </w:rPr>
        <w:t xml:space="preserve"> Vargas de ACCESA ya que involucra una revisión constante de los insumos que se han utilizado para el levantamiento de la información correspondiente.</w:t>
      </w:r>
    </w:p>
    <w:p w:rsidR="00FD5376" w:rsidRDefault="00FD5376">
      <w:pPr>
        <w:spacing w:line="276" w:lineRule="auto"/>
        <w:jc w:val="both"/>
        <w:rPr>
          <w:rFonts w:ascii="Arial" w:eastAsia="Arial" w:hAnsi="Arial" w:cs="Arial"/>
          <w:color w:val="000000"/>
        </w:rPr>
      </w:pPr>
    </w:p>
    <w:p w:rsidR="009B7A6A" w:rsidRDefault="00992AF1">
      <w:pPr>
        <w:spacing w:line="276" w:lineRule="auto"/>
        <w:jc w:val="both"/>
        <w:rPr>
          <w:rFonts w:ascii="Arial" w:eastAsia="Arial" w:hAnsi="Arial" w:cs="Arial"/>
          <w:color w:val="000000"/>
        </w:rPr>
      </w:pPr>
      <w:r>
        <w:rPr>
          <w:rFonts w:ascii="Arial" w:eastAsia="Arial" w:hAnsi="Arial" w:cs="Arial"/>
          <w:color w:val="000000"/>
        </w:rPr>
        <w:t xml:space="preserve">Al día de hoy, la información relacionada al índice Latinoamericano de Transparencia Legislativa por parte de Costa Rica se encuentra en un avance </w:t>
      </w:r>
      <w:r w:rsidR="00FD5376">
        <w:rPr>
          <w:rFonts w:ascii="Arial" w:eastAsia="Arial" w:hAnsi="Arial" w:cs="Arial"/>
          <w:color w:val="000000"/>
        </w:rPr>
        <w:t>del 50</w:t>
      </w:r>
      <w:r>
        <w:rPr>
          <w:rFonts w:ascii="Arial" w:eastAsia="Arial" w:hAnsi="Arial" w:cs="Arial"/>
          <w:color w:val="000000"/>
        </w:rPr>
        <w:t>%. La información pendiente será levantada y procesada durante el mes de abril.</w:t>
      </w:r>
    </w:p>
    <w:p w:rsidR="00FD5376" w:rsidRDefault="00FD5376">
      <w:pPr>
        <w:spacing w:line="276" w:lineRule="auto"/>
        <w:jc w:val="both"/>
        <w:rPr>
          <w:rFonts w:ascii="Arial" w:eastAsia="Arial" w:hAnsi="Arial" w:cs="Arial"/>
          <w:color w:val="000000"/>
        </w:rPr>
      </w:pPr>
    </w:p>
    <w:p w:rsidR="009B7A6A" w:rsidRDefault="00992AF1">
      <w:pPr>
        <w:numPr>
          <w:ilvl w:val="0"/>
          <w:numId w:val="1"/>
        </w:num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Sobre la propuesta</w:t>
      </w:r>
      <w:r w:rsidR="00FD5376">
        <w:rPr>
          <w:rFonts w:ascii="Arial" w:eastAsia="Arial" w:hAnsi="Arial" w:cs="Arial"/>
          <w:color w:val="000000"/>
        </w:rPr>
        <w:t>:</w:t>
      </w:r>
      <w:r>
        <w:rPr>
          <w:rFonts w:ascii="Arial" w:eastAsia="Arial" w:hAnsi="Arial" w:cs="Arial"/>
          <w:color w:val="000000"/>
        </w:rPr>
        <w:t xml:space="preserve"> </w:t>
      </w:r>
      <w:r>
        <w:rPr>
          <w:rFonts w:ascii="Arial" w:eastAsia="Arial" w:hAnsi="Arial" w:cs="Arial"/>
          <w:color w:val="202124"/>
          <w:highlight w:val="white"/>
        </w:rPr>
        <w:t xml:space="preserve">Mecanismos para la generación de un entorno periodístico para la superación del fenómeno de las noticias falsas en Costa </w:t>
      </w:r>
      <w:proofErr w:type="spellStart"/>
      <w:r>
        <w:rPr>
          <w:rFonts w:ascii="Arial" w:eastAsia="Arial" w:hAnsi="Arial" w:cs="Arial"/>
          <w:color w:val="202124"/>
          <w:highlight w:val="white"/>
        </w:rPr>
        <w:t>Rica_IPLEX</w:t>
      </w:r>
      <w:proofErr w:type="spellEnd"/>
      <w:r>
        <w:rPr>
          <w:rFonts w:ascii="Arial" w:eastAsia="Arial" w:hAnsi="Arial" w:cs="Arial"/>
          <w:color w:val="202124"/>
          <w:highlight w:val="white"/>
        </w:rPr>
        <w:t xml:space="preserve"> Y DOBLECHECK</w:t>
      </w:r>
      <w:r w:rsidR="00FD5376">
        <w:rPr>
          <w:rFonts w:ascii="Arial" w:eastAsia="Arial" w:hAnsi="Arial" w:cs="Arial"/>
          <w:color w:val="202124"/>
        </w:rPr>
        <w:t>.</w:t>
      </w:r>
    </w:p>
    <w:p w:rsidR="009B7A6A" w:rsidRDefault="00992AF1">
      <w:pPr>
        <w:spacing w:line="276" w:lineRule="auto"/>
        <w:jc w:val="both"/>
        <w:rPr>
          <w:rFonts w:ascii="Arial" w:eastAsia="Arial" w:hAnsi="Arial" w:cs="Arial"/>
          <w:color w:val="222222"/>
          <w:highlight w:val="white"/>
        </w:rPr>
      </w:pPr>
      <w:r>
        <w:rPr>
          <w:rFonts w:ascii="Arial" w:eastAsia="Arial" w:hAnsi="Arial" w:cs="Arial"/>
          <w:color w:val="000000"/>
        </w:rPr>
        <w:t xml:space="preserve">El pasado 9 de febrero se establece una reunión entre el Programa de Naciones Unidas para el Desarrollo, Doble </w:t>
      </w:r>
      <w:proofErr w:type="spellStart"/>
      <w:r>
        <w:rPr>
          <w:rFonts w:ascii="Arial" w:eastAsia="Arial" w:hAnsi="Arial" w:cs="Arial"/>
          <w:color w:val="000000"/>
        </w:rPr>
        <w:t>Check</w:t>
      </w:r>
      <w:proofErr w:type="spellEnd"/>
      <w:r>
        <w:rPr>
          <w:rFonts w:ascii="Arial" w:eastAsia="Arial" w:hAnsi="Arial" w:cs="Arial"/>
          <w:color w:val="000000"/>
        </w:rPr>
        <w:t xml:space="preserve"> de la UCR y el IPLEX para el levantamiento de una propuesta ante el </w:t>
      </w:r>
      <w:r>
        <w:rPr>
          <w:rFonts w:ascii="Arial" w:eastAsia="Arial" w:hAnsi="Arial" w:cs="Arial"/>
          <w:color w:val="222222"/>
          <w:highlight w:val="white"/>
        </w:rPr>
        <w:t xml:space="preserve">Programa Internacional para el Desarrollo de Comunicación (PIDC). Dicha propuesta tendría el objetivo de limitar la propagación de desinformación mediante la dotación de conocimientos a medios y personas usuarias. </w:t>
      </w:r>
      <w:r w:rsidR="00FD5376">
        <w:rPr>
          <w:rFonts w:ascii="Arial" w:eastAsia="Arial" w:hAnsi="Arial" w:cs="Arial"/>
          <w:color w:val="222222"/>
          <w:highlight w:val="white"/>
        </w:rPr>
        <w:t>Además,</w:t>
      </w:r>
      <w:r>
        <w:rPr>
          <w:rFonts w:ascii="Arial" w:eastAsia="Arial" w:hAnsi="Arial" w:cs="Arial"/>
          <w:color w:val="222222"/>
          <w:highlight w:val="white"/>
        </w:rPr>
        <w:t xml:space="preserve"> pretende poner a disposición de los medios verificaciones sobre informaciones dudosas como apoyo a sus trabajos periodísticos. En este sentido, el IPLEX adquiere la responsabilidad de la redacción de la propuesta. El proceso de presentación de la propuesta ha conllevado la realización de reuniones entre el </w:t>
      </w:r>
      <w:r>
        <w:rPr>
          <w:rFonts w:ascii="Arial" w:eastAsia="Arial" w:hAnsi="Arial" w:cs="Arial"/>
          <w:color w:val="222222"/>
          <w:highlight w:val="white"/>
        </w:rPr>
        <w:lastRenderedPageBreak/>
        <w:t xml:space="preserve">IPLEX, Doble </w:t>
      </w:r>
      <w:proofErr w:type="spellStart"/>
      <w:r>
        <w:rPr>
          <w:rFonts w:ascii="Arial" w:eastAsia="Arial" w:hAnsi="Arial" w:cs="Arial"/>
          <w:color w:val="222222"/>
          <w:highlight w:val="white"/>
        </w:rPr>
        <w:t>Check</w:t>
      </w:r>
      <w:proofErr w:type="spellEnd"/>
      <w:r>
        <w:rPr>
          <w:rFonts w:ascii="Arial" w:eastAsia="Arial" w:hAnsi="Arial" w:cs="Arial"/>
          <w:color w:val="222222"/>
          <w:highlight w:val="white"/>
        </w:rPr>
        <w:t xml:space="preserve"> y la oficina de la UNESCO en San José. En este momento, la propuesta será la seleccionada por la oficina de la UNESCO en San José</w:t>
      </w:r>
      <w:r w:rsidR="00DD30D5">
        <w:rPr>
          <w:rFonts w:ascii="Arial" w:eastAsia="Arial" w:hAnsi="Arial" w:cs="Arial"/>
          <w:color w:val="222222"/>
          <w:highlight w:val="white"/>
        </w:rPr>
        <w:t>,</w:t>
      </w:r>
      <w:r>
        <w:rPr>
          <w:rFonts w:ascii="Arial" w:eastAsia="Arial" w:hAnsi="Arial" w:cs="Arial"/>
          <w:color w:val="222222"/>
          <w:highlight w:val="white"/>
        </w:rPr>
        <w:t xml:space="preserve"> para ser presentada a nombre de Costa Rica ante la oficina central en Paris. El resultado de la propuesta será conocido en abril. </w:t>
      </w:r>
    </w:p>
    <w:p w:rsidR="009B7A6A" w:rsidRDefault="009B7A6A">
      <w:pPr>
        <w:spacing w:line="276" w:lineRule="auto"/>
        <w:jc w:val="both"/>
        <w:rPr>
          <w:rFonts w:ascii="Arial" w:eastAsia="Arial" w:hAnsi="Arial" w:cs="Arial"/>
          <w:color w:val="222222"/>
          <w:highlight w:val="white"/>
        </w:rPr>
      </w:pPr>
    </w:p>
    <w:p w:rsidR="009B7A6A" w:rsidRPr="00DD30D5" w:rsidRDefault="00992AF1">
      <w:pPr>
        <w:numPr>
          <w:ilvl w:val="0"/>
          <w:numId w:val="3"/>
        </w:numPr>
        <w:pBdr>
          <w:top w:val="nil"/>
          <w:left w:val="nil"/>
          <w:bottom w:val="nil"/>
          <w:right w:val="nil"/>
          <w:between w:val="nil"/>
        </w:pBdr>
        <w:jc w:val="both"/>
        <w:rPr>
          <w:color w:val="1D2228"/>
          <w:highlight w:val="white"/>
        </w:rPr>
      </w:pPr>
      <w:r>
        <w:rPr>
          <w:rFonts w:ascii="Arial" w:eastAsia="Arial" w:hAnsi="Arial" w:cs="Arial"/>
          <w:color w:val="000000"/>
        </w:rPr>
        <w:t xml:space="preserve">El presidente informa que ha </w:t>
      </w:r>
      <w:r w:rsidR="00DD30D5">
        <w:rPr>
          <w:rFonts w:ascii="Arial" w:eastAsia="Arial" w:hAnsi="Arial" w:cs="Arial"/>
          <w:color w:val="000000"/>
        </w:rPr>
        <w:t>participado</w:t>
      </w:r>
      <w:r>
        <w:rPr>
          <w:rFonts w:ascii="Arial" w:eastAsia="Arial" w:hAnsi="Arial" w:cs="Arial"/>
          <w:color w:val="000000"/>
        </w:rPr>
        <w:t xml:space="preserve"> en las reuniones con la UNESCO, PNUD, Doble </w:t>
      </w:r>
      <w:proofErr w:type="spellStart"/>
      <w:r>
        <w:rPr>
          <w:rFonts w:ascii="Arial" w:eastAsia="Arial" w:hAnsi="Arial" w:cs="Arial"/>
          <w:color w:val="000000"/>
        </w:rPr>
        <w:t>Check</w:t>
      </w:r>
      <w:proofErr w:type="spellEnd"/>
      <w:r>
        <w:rPr>
          <w:rFonts w:ascii="Arial" w:eastAsia="Arial" w:hAnsi="Arial" w:cs="Arial"/>
          <w:color w:val="000000"/>
        </w:rPr>
        <w:t xml:space="preserve"> junto con el Auxiliar para </w:t>
      </w:r>
      <w:r>
        <w:rPr>
          <w:rFonts w:ascii="Arial" w:eastAsia="Arial" w:hAnsi="Arial" w:cs="Arial"/>
          <w:color w:val="1D2228"/>
          <w:highlight w:val="white"/>
        </w:rPr>
        <w:t>la propuesta </w:t>
      </w:r>
      <w:r>
        <w:rPr>
          <w:rFonts w:ascii="Arial" w:eastAsia="Arial" w:hAnsi="Arial" w:cs="Arial"/>
          <w:b/>
          <w:color w:val="1D2228"/>
          <w:highlight w:val="white"/>
        </w:rPr>
        <w:t>"Mecanismos para la generación de un entorno periodístico para la superación del fenómeno de las noticias falsas en Costa Rica".</w:t>
      </w:r>
      <w:r>
        <w:rPr>
          <w:rFonts w:ascii="Arial" w:eastAsia="Arial" w:hAnsi="Arial" w:cs="Arial"/>
          <w:color w:val="1D2228"/>
          <w:highlight w:val="white"/>
        </w:rPr>
        <w:t xml:space="preserve"> Indica que el Auxiliar merece una felicitación por elaborar la propuesta base en un par de días, lo que fue reconocido por las demás organizaciones.</w:t>
      </w:r>
    </w:p>
    <w:p w:rsidR="00DD30D5" w:rsidRDefault="00DD30D5" w:rsidP="00DD30D5">
      <w:pPr>
        <w:pBdr>
          <w:top w:val="nil"/>
          <w:left w:val="nil"/>
          <w:bottom w:val="nil"/>
          <w:right w:val="nil"/>
          <w:between w:val="nil"/>
        </w:pBdr>
        <w:ind w:left="720"/>
        <w:jc w:val="both"/>
        <w:rPr>
          <w:color w:val="1D2228"/>
          <w:highlight w:val="white"/>
        </w:rPr>
      </w:pPr>
    </w:p>
    <w:p w:rsidR="009B7A6A" w:rsidRPr="00DD30D5" w:rsidRDefault="00992AF1">
      <w:pPr>
        <w:numPr>
          <w:ilvl w:val="0"/>
          <w:numId w:val="3"/>
        </w:numPr>
        <w:pBdr>
          <w:top w:val="nil"/>
          <w:left w:val="nil"/>
          <w:bottom w:val="nil"/>
          <w:right w:val="nil"/>
          <w:between w:val="nil"/>
        </w:pBdr>
        <w:jc w:val="both"/>
        <w:rPr>
          <w:color w:val="1D2228"/>
          <w:highlight w:val="white"/>
        </w:rPr>
      </w:pPr>
      <w:r>
        <w:rPr>
          <w:rFonts w:ascii="Arial" w:eastAsia="Arial" w:hAnsi="Arial" w:cs="Arial"/>
          <w:color w:val="1D2228"/>
          <w:highlight w:val="white"/>
        </w:rPr>
        <w:t xml:space="preserve">Agrega que ha colaborado en la búsqueda de información para el </w:t>
      </w:r>
      <w:r w:rsidR="00DD30D5">
        <w:rPr>
          <w:rFonts w:ascii="Arial" w:eastAsia="Arial" w:hAnsi="Arial" w:cs="Arial"/>
          <w:color w:val="1D2228"/>
          <w:highlight w:val="white"/>
        </w:rPr>
        <w:t>Índice</w:t>
      </w:r>
      <w:r>
        <w:rPr>
          <w:rFonts w:ascii="Arial" w:eastAsia="Arial" w:hAnsi="Arial" w:cs="Arial"/>
          <w:color w:val="1D2228"/>
          <w:highlight w:val="white"/>
        </w:rPr>
        <w:t xml:space="preserve"> de </w:t>
      </w:r>
      <w:r w:rsidR="00DD30D5">
        <w:rPr>
          <w:rFonts w:ascii="Arial" w:eastAsia="Arial" w:hAnsi="Arial" w:cs="Arial"/>
          <w:color w:val="1D2228"/>
          <w:highlight w:val="white"/>
        </w:rPr>
        <w:t>Transparencia</w:t>
      </w:r>
      <w:r>
        <w:rPr>
          <w:rFonts w:ascii="Arial" w:eastAsia="Arial" w:hAnsi="Arial" w:cs="Arial"/>
          <w:color w:val="1D2228"/>
          <w:highlight w:val="white"/>
        </w:rPr>
        <w:t xml:space="preserve"> Legislativa labor a cargo del IPLEX y ACCESA para la RLTL.</w:t>
      </w:r>
    </w:p>
    <w:p w:rsidR="00DD30D5" w:rsidRDefault="00DD30D5" w:rsidP="00DD30D5">
      <w:pPr>
        <w:pBdr>
          <w:top w:val="nil"/>
          <w:left w:val="nil"/>
          <w:bottom w:val="nil"/>
          <w:right w:val="nil"/>
          <w:between w:val="nil"/>
        </w:pBdr>
        <w:jc w:val="both"/>
        <w:rPr>
          <w:color w:val="1D2228"/>
          <w:highlight w:val="white"/>
        </w:rPr>
      </w:pPr>
    </w:p>
    <w:p w:rsidR="009B7A6A" w:rsidRPr="00DD30D5" w:rsidRDefault="00992AF1">
      <w:pPr>
        <w:numPr>
          <w:ilvl w:val="0"/>
          <w:numId w:val="3"/>
        </w:numPr>
        <w:pBdr>
          <w:top w:val="nil"/>
          <w:left w:val="nil"/>
          <w:bottom w:val="nil"/>
          <w:right w:val="nil"/>
          <w:between w:val="nil"/>
        </w:pBdr>
        <w:jc w:val="both"/>
        <w:rPr>
          <w:color w:val="000000"/>
        </w:rPr>
      </w:pPr>
      <w:r>
        <w:rPr>
          <w:rFonts w:ascii="Arial" w:eastAsia="Arial" w:hAnsi="Arial" w:cs="Arial"/>
          <w:color w:val="1D2228"/>
          <w:highlight w:val="white"/>
        </w:rPr>
        <w:t xml:space="preserve">Se informa que se revisó el </w:t>
      </w:r>
      <w:r w:rsidR="00DD30D5">
        <w:rPr>
          <w:rFonts w:ascii="Arial" w:eastAsia="Arial" w:hAnsi="Arial" w:cs="Arial"/>
          <w:color w:val="1D2228"/>
          <w:highlight w:val="white"/>
        </w:rPr>
        <w:t>documento Acceso</w:t>
      </w:r>
      <w:r>
        <w:rPr>
          <w:rFonts w:ascii="Arial" w:eastAsia="Arial" w:hAnsi="Arial" w:cs="Arial"/>
          <w:color w:val="000000"/>
        </w:rPr>
        <w:t xml:space="preserve"> a la información en el Siglo XXI:  estado de situación y lecciones aprendidas de Latinoamérica. Elaborado por Luis Esquivel para la Alianza Regional por la</w:t>
      </w:r>
      <w:r w:rsidR="00DD30D5">
        <w:rPr>
          <w:rFonts w:ascii="Arial" w:eastAsia="Arial" w:hAnsi="Arial" w:cs="Arial"/>
          <w:color w:val="000000"/>
        </w:rPr>
        <w:t xml:space="preserve"> Libre Expresión e Información.</w:t>
      </w:r>
    </w:p>
    <w:p w:rsidR="00DD30D5" w:rsidRDefault="00DD30D5" w:rsidP="00DD30D5">
      <w:pPr>
        <w:pBdr>
          <w:top w:val="nil"/>
          <w:left w:val="nil"/>
          <w:bottom w:val="nil"/>
          <w:right w:val="nil"/>
          <w:between w:val="nil"/>
        </w:pBdr>
        <w:jc w:val="both"/>
        <w:rPr>
          <w:color w:val="000000"/>
        </w:rPr>
      </w:pPr>
    </w:p>
    <w:p w:rsidR="009B7A6A" w:rsidRPr="00E1767C" w:rsidRDefault="00992AF1">
      <w:pPr>
        <w:numPr>
          <w:ilvl w:val="0"/>
          <w:numId w:val="3"/>
        </w:numPr>
        <w:pBdr>
          <w:top w:val="nil"/>
          <w:left w:val="nil"/>
          <w:bottom w:val="nil"/>
          <w:right w:val="nil"/>
          <w:between w:val="nil"/>
        </w:pBdr>
        <w:jc w:val="both"/>
        <w:rPr>
          <w:color w:val="1D2228"/>
          <w:highlight w:val="white"/>
        </w:rPr>
      </w:pPr>
      <w:r>
        <w:rPr>
          <w:rFonts w:ascii="Arial" w:eastAsia="Arial" w:hAnsi="Arial" w:cs="Arial"/>
          <w:color w:val="1D2228"/>
          <w:highlight w:val="white"/>
        </w:rPr>
        <w:t xml:space="preserve">El 16 de febrero se participó en </w:t>
      </w:r>
      <w:proofErr w:type="spellStart"/>
      <w:r>
        <w:rPr>
          <w:rFonts w:ascii="Arial" w:eastAsia="Arial" w:hAnsi="Arial" w:cs="Arial"/>
          <w:color w:val="1D2228"/>
          <w:highlight w:val="white"/>
        </w:rPr>
        <w:t>webinar</w:t>
      </w:r>
      <w:proofErr w:type="spellEnd"/>
      <w:r>
        <w:rPr>
          <w:rFonts w:ascii="Arial" w:eastAsia="Arial" w:hAnsi="Arial" w:cs="Arial"/>
          <w:color w:val="1D2228"/>
          <w:highlight w:val="white"/>
        </w:rPr>
        <w:t xml:space="preserve"> de CADAL:</w:t>
      </w:r>
      <w:r w:rsidR="00E1767C">
        <w:rPr>
          <w:rFonts w:ascii="Arial" w:eastAsia="Arial" w:hAnsi="Arial" w:cs="Arial"/>
          <w:color w:val="1D2228"/>
          <w:highlight w:val="white"/>
        </w:rPr>
        <w:t xml:space="preserve"> </w:t>
      </w:r>
      <w:r>
        <w:rPr>
          <w:rFonts w:ascii="Arial" w:eastAsia="Arial" w:hAnsi="Arial" w:cs="Arial"/>
          <w:color w:val="1D2228"/>
          <w:highlight w:val="white"/>
        </w:rPr>
        <w:t xml:space="preserve">¿Hasta cuándo la </w:t>
      </w:r>
      <w:r w:rsidR="00E1767C">
        <w:rPr>
          <w:rFonts w:ascii="Arial" w:eastAsia="Arial" w:hAnsi="Arial" w:cs="Arial"/>
          <w:color w:val="1D2228"/>
          <w:highlight w:val="white"/>
        </w:rPr>
        <w:t>criminalización</w:t>
      </w:r>
      <w:r>
        <w:rPr>
          <w:rFonts w:ascii="Arial" w:eastAsia="Arial" w:hAnsi="Arial" w:cs="Arial"/>
          <w:color w:val="1D2228"/>
          <w:highlight w:val="white"/>
        </w:rPr>
        <w:t xml:space="preserve"> de la libertad de asociación, expresión y reunión en Cuba?  y se dio a conocer la "Coalición por la Libertad de Asociación" que se reunirá en línea una vez al mes.</w:t>
      </w:r>
    </w:p>
    <w:p w:rsidR="00E1767C" w:rsidRDefault="00E1767C" w:rsidP="00E1767C">
      <w:pPr>
        <w:pBdr>
          <w:top w:val="nil"/>
          <w:left w:val="nil"/>
          <w:bottom w:val="nil"/>
          <w:right w:val="nil"/>
          <w:between w:val="nil"/>
        </w:pBdr>
        <w:jc w:val="both"/>
        <w:rPr>
          <w:color w:val="1D2228"/>
          <w:highlight w:val="white"/>
        </w:rPr>
      </w:pPr>
    </w:p>
    <w:p w:rsidR="00E1767C" w:rsidRPr="00E1767C" w:rsidRDefault="00992AF1">
      <w:pPr>
        <w:numPr>
          <w:ilvl w:val="0"/>
          <w:numId w:val="3"/>
        </w:numPr>
        <w:pBdr>
          <w:top w:val="nil"/>
          <w:left w:val="nil"/>
          <w:bottom w:val="nil"/>
          <w:right w:val="nil"/>
          <w:between w:val="nil"/>
        </w:pBdr>
        <w:jc w:val="both"/>
        <w:rPr>
          <w:color w:val="000000"/>
        </w:rPr>
      </w:pPr>
      <w:r>
        <w:rPr>
          <w:rFonts w:ascii="Arial" w:eastAsia="Arial" w:hAnsi="Arial" w:cs="Arial"/>
          <w:color w:val="1D2228"/>
          <w:highlight w:val="white"/>
        </w:rPr>
        <w:t xml:space="preserve">Se colaboró con la UNESCO en la búsqueda de </w:t>
      </w:r>
      <w:r>
        <w:rPr>
          <w:rFonts w:ascii="Arial" w:eastAsia="Arial" w:hAnsi="Arial" w:cs="Arial"/>
          <w:color w:val="000000"/>
          <w:highlight w:val="white"/>
        </w:rPr>
        <w:t>personas u organizaciones expertas para realizar estas capacitaciones en materia de seguridad digital para los y las periodistas de la iniciativa de la UNESCO llamada Red Centroamericana de Apoyo para Personas Periodistas Migrantes, Refugiados o Desplazados.</w:t>
      </w:r>
    </w:p>
    <w:p w:rsidR="009B7A6A" w:rsidRDefault="00992AF1" w:rsidP="00E1767C">
      <w:pPr>
        <w:pBdr>
          <w:top w:val="nil"/>
          <w:left w:val="nil"/>
          <w:bottom w:val="nil"/>
          <w:right w:val="nil"/>
          <w:between w:val="nil"/>
        </w:pBdr>
        <w:jc w:val="both"/>
        <w:rPr>
          <w:color w:val="000000"/>
        </w:rPr>
      </w:pPr>
      <w:r>
        <w:rPr>
          <w:rFonts w:ascii="Arial" w:eastAsia="Arial" w:hAnsi="Arial" w:cs="Arial"/>
          <w:color w:val="000000"/>
          <w:highlight w:val="white"/>
        </w:rPr>
        <w:t xml:space="preserve"> </w:t>
      </w:r>
    </w:p>
    <w:p w:rsidR="009B7A6A" w:rsidRPr="00E1767C" w:rsidRDefault="00992AF1">
      <w:pPr>
        <w:numPr>
          <w:ilvl w:val="0"/>
          <w:numId w:val="3"/>
        </w:numPr>
        <w:pBdr>
          <w:top w:val="nil"/>
          <w:left w:val="nil"/>
          <w:bottom w:val="nil"/>
          <w:right w:val="nil"/>
          <w:between w:val="nil"/>
        </w:pBdr>
        <w:jc w:val="both"/>
        <w:rPr>
          <w:color w:val="000000"/>
        </w:rPr>
      </w:pPr>
      <w:r>
        <w:rPr>
          <w:rFonts w:ascii="Arial" w:eastAsia="Arial" w:hAnsi="Arial" w:cs="Arial"/>
          <w:color w:val="000000"/>
          <w:highlight w:val="white"/>
        </w:rPr>
        <w:t xml:space="preserve">Se delega en la Presidencia y el Vocal II para contactar a la representante de la Fundación Acceso para apoyar el programa de Open </w:t>
      </w:r>
      <w:proofErr w:type="spellStart"/>
      <w:r>
        <w:rPr>
          <w:rFonts w:ascii="Arial" w:eastAsia="Arial" w:hAnsi="Arial" w:cs="Arial"/>
          <w:color w:val="000000"/>
          <w:highlight w:val="white"/>
        </w:rPr>
        <w:t>Society</w:t>
      </w:r>
      <w:proofErr w:type="spellEnd"/>
      <w:r>
        <w:rPr>
          <w:rFonts w:ascii="Arial" w:eastAsia="Arial" w:hAnsi="Arial" w:cs="Arial"/>
          <w:color w:val="000000"/>
          <w:highlight w:val="white"/>
        </w:rPr>
        <w:t xml:space="preserve"> de apoyo a periodistas </w:t>
      </w:r>
      <w:proofErr w:type="spellStart"/>
      <w:r>
        <w:rPr>
          <w:rFonts w:ascii="Arial" w:eastAsia="Arial" w:hAnsi="Arial" w:cs="Arial"/>
          <w:color w:val="000000"/>
          <w:highlight w:val="white"/>
        </w:rPr>
        <w:t>Centroaméricanos</w:t>
      </w:r>
      <w:proofErr w:type="spellEnd"/>
      <w:r>
        <w:rPr>
          <w:rFonts w:ascii="Arial" w:eastAsia="Arial" w:hAnsi="Arial" w:cs="Arial"/>
          <w:color w:val="000000"/>
          <w:highlight w:val="white"/>
        </w:rPr>
        <w:t xml:space="preserve"> y del Caribe Hispanohablante. Así como conversar, posteriormente, con los funcionarios de Open </w:t>
      </w:r>
      <w:proofErr w:type="spellStart"/>
      <w:r>
        <w:rPr>
          <w:rFonts w:ascii="Arial" w:eastAsia="Arial" w:hAnsi="Arial" w:cs="Arial"/>
          <w:color w:val="000000"/>
          <w:highlight w:val="white"/>
        </w:rPr>
        <w:t>Society</w:t>
      </w:r>
      <w:proofErr w:type="spellEnd"/>
      <w:r>
        <w:rPr>
          <w:rFonts w:ascii="Arial" w:eastAsia="Arial" w:hAnsi="Arial" w:cs="Arial"/>
          <w:color w:val="000000"/>
          <w:highlight w:val="white"/>
        </w:rPr>
        <w:t xml:space="preserve"> sobre dicho programa para potenciar el uso de los recursos girados.</w:t>
      </w:r>
    </w:p>
    <w:p w:rsidR="00E1767C" w:rsidRDefault="00E1767C" w:rsidP="00E1767C">
      <w:pPr>
        <w:pBdr>
          <w:top w:val="nil"/>
          <w:left w:val="nil"/>
          <w:bottom w:val="nil"/>
          <w:right w:val="nil"/>
          <w:between w:val="nil"/>
        </w:pBdr>
        <w:jc w:val="both"/>
        <w:rPr>
          <w:color w:val="000000"/>
        </w:rPr>
      </w:pPr>
    </w:p>
    <w:p w:rsidR="009B7A6A" w:rsidRPr="00E1767C" w:rsidRDefault="00992AF1">
      <w:pPr>
        <w:numPr>
          <w:ilvl w:val="0"/>
          <w:numId w:val="3"/>
        </w:numPr>
        <w:pBdr>
          <w:top w:val="nil"/>
          <w:left w:val="nil"/>
          <w:bottom w:val="nil"/>
          <w:right w:val="nil"/>
          <w:between w:val="nil"/>
        </w:pBdr>
        <w:jc w:val="both"/>
        <w:rPr>
          <w:color w:val="000000"/>
        </w:rPr>
      </w:pPr>
      <w:r>
        <w:rPr>
          <w:rFonts w:ascii="Arial" w:eastAsia="Arial" w:hAnsi="Arial" w:cs="Arial"/>
          <w:color w:val="000000"/>
          <w:highlight w:val="white"/>
        </w:rPr>
        <w:t>El vocal II informa de una iniciativa de IFEX para reunir organizaciones para visibilizar situación de Nicaragua.</w:t>
      </w:r>
    </w:p>
    <w:p w:rsidR="00E1767C" w:rsidRDefault="00E1767C" w:rsidP="00E1767C">
      <w:pPr>
        <w:pBdr>
          <w:top w:val="nil"/>
          <w:left w:val="nil"/>
          <w:bottom w:val="nil"/>
          <w:right w:val="nil"/>
          <w:between w:val="nil"/>
        </w:pBdr>
        <w:jc w:val="both"/>
        <w:rPr>
          <w:color w:val="000000"/>
        </w:rPr>
      </w:pPr>
    </w:p>
    <w:p w:rsidR="009B7A6A" w:rsidRDefault="00992AF1">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El vocal II plantea la elaboración de un proyecto para buscar recursos de IFEX con el objetivo de renovar la página del IPLEX y elaborar una </w:t>
      </w:r>
      <w:r w:rsidR="00E1767C">
        <w:rPr>
          <w:rFonts w:ascii="Arial" w:eastAsia="Arial" w:hAnsi="Arial" w:cs="Arial"/>
          <w:color w:val="000000"/>
        </w:rPr>
        <w:t>estrategia</w:t>
      </w:r>
      <w:r>
        <w:rPr>
          <w:rFonts w:ascii="Arial" w:eastAsia="Arial" w:hAnsi="Arial" w:cs="Arial"/>
          <w:color w:val="000000"/>
        </w:rPr>
        <w:t xml:space="preserve"> de comunicación para el IPLEX. Los miembros de la Junta Directiva trabajarán en esa propuesta.</w:t>
      </w:r>
    </w:p>
    <w:p w:rsidR="009B7A6A" w:rsidRDefault="009B7A6A">
      <w:pPr>
        <w:jc w:val="both"/>
        <w:rPr>
          <w:rFonts w:ascii="Arial" w:eastAsia="Arial" w:hAnsi="Arial" w:cs="Arial"/>
        </w:rPr>
      </w:pPr>
    </w:p>
    <w:p w:rsidR="009B7A6A" w:rsidRDefault="00992AF1">
      <w:pPr>
        <w:jc w:val="both"/>
        <w:rPr>
          <w:rFonts w:ascii="Arial" w:eastAsia="Arial" w:hAnsi="Arial" w:cs="Arial"/>
        </w:rPr>
      </w:pPr>
      <w:r>
        <w:rPr>
          <w:rFonts w:ascii="Arial" w:eastAsia="Arial" w:hAnsi="Arial" w:cs="Arial"/>
        </w:rPr>
        <w:lastRenderedPageBreak/>
        <w:t xml:space="preserve">Próxima sesión virtual de la Junta Directiva será el viernes 19 de marzo 2021 a las 06:00 p.m. </w:t>
      </w:r>
    </w:p>
    <w:p w:rsidR="009B7A6A" w:rsidRDefault="009B7A6A">
      <w:pPr>
        <w:jc w:val="both"/>
        <w:rPr>
          <w:rFonts w:ascii="Arial" w:eastAsia="Arial" w:hAnsi="Arial" w:cs="Arial"/>
          <w:b/>
          <w:color w:val="000000"/>
        </w:rPr>
      </w:pPr>
    </w:p>
    <w:p w:rsidR="009B7A6A" w:rsidRDefault="009B7A6A">
      <w:pPr>
        <w:jc w:val="both"/>
        <w:rPr>
          <w:rFonts w:ascii="Arial" w:eastAsia="Arial" w:hAnsi="Arial" w:cs="Arial"/>
          <w:b/>
          <w:color w:val="000000"/>
        </w:rPr>
      </w:pPr>
    </w:p>
    <w:p w:rsidR="009B7A6A" w:rsidRDefault="009B7A6A">
      <w:pPr>
        <w:jc w:val="both"/>
        <w:rPr>
          <w:rFonts w:ascii="Arial" w:eastAsia="Arial" w:hAnsi="Arial" w:cs="Arial"/>
        </w:rPr>
      </w:pPr>
    </w:p>
    <w:tbl>
      <w:tblPr>
        <w:tblStyle w:val="a"/>
        <w:tblW w:w="8384" w:type="dxa"/>
        <w:tblInd w:w="0" w:type="dxa"/>
        <w:tblLayout w:type="fixed"/>
        <w:tblLook w:val="0400" w:firstRow="0" w:lastRow="0" w:firstColumn="0" w:lastColumn="0" w:noHBand="0" w:noVBand="1"/>
      </w:tblPr>
      <w:tblGrid>
        <w:gridCol w:w="4209"/>
        <w:gridCol w:w="4175"/>
      </w:tblGrid>
      <w:tr w:rsidR="009B7A6A">
        <w:trPr>
          <w:trHeight w:val="1437"/>
        </w:trPr>
        <w:tc>
          <w:tcPr>
            <w:tcW w:w="4209" w:type="dxa"/>
            <w:shd w:val="clear" w:color="auto" w:fill="auto"/>
          </w:tcPr>
          <w:p w:rsidR="009B7A6A" w:rsidRDefault="00992AF1">
            <w:pPr>
              <w:jc w:val="both"/>
              <w:rPr>
                <w:rFonts w:ascii="Arial" w:eastAsia="Arial" w:hAnsi="Arial" w:cs="Arial"/>
              </w:rPr>
            </w:pPr>
            <w:r>
              <w:rPr>
                <w:rFonts w:ascii="Arial" w:eastAsia="Arial" w:hAnsi="Arial" w:cs="Arial"/>
              </w:rPr>
              <w:t xml:space="preserve">Raúl </w:t>
            </w:r>
            <w:proofErr w:type="spellStart"/>
            <w:r>
              <w:rPr>
                <w:rFonts w:ascii="Arial" w:eastAsia="Arial" w:hAnsi="Arial" w:cs="Arial"/>
              </w:rPr>
              <w:t>Silesky</w:t>
            </w:r>
            <w:proofErr w:type="spellEnd"/>
            <w:r>
              <w:rPr>
                <w:rFonts w:ascii="Arial" w:eastAsia="Arial" w:hAnsi="Arial" w:cs="Arial"/>
              </w:rPr>
              <w:t xml:space="preserve"> Jiménez</w:t>
            </w:r>
          </w:p>
          <w:p w:rsidR="009B7A6A" w:rsidRPr="00E1767C" w:rsidRDefault="00E1767C">
            <w:pPr>
              <w:jc w:val="both"/>
              <w:rPr>
                <w:rFonts w:ascii="Arial" w:eastAsia="Arial" w:hAnsi="Arial" w:cs="Arial"/>
                <w:b/>
              </w:rPr>
            </w:pPr>
            <w:r>
              <w:rPr>
                <w:rFonts w:ascii="Arial" w:eastAsia="Arial" w:hAnsi="Arial" w:cs="Arial"/>
              </w:rPr>
              <w:t xml:space="preserve">       </w:t>
            </w:r>
            <w:r w:rsidR="00992AF1" w:rsidRPr="00E1767C">
              <w:rPr>
                <w:rFonts w:ascii="Arial" w:eastAsia="Arial" w:hAnsi="Arial" w:cs="Arial"/>
                <w:b/>
              </w:rPr>
              <w:t>Presidente</w:t>
            </w:r>
          </w:p>
        </w:tc>
        <w:tc>
          <w:tcPr>
            <w:tcW w:w="4175" w:type="dxa"/>
            <w:shd w:val="clear" w:color="auto" w:fill="auto"/>
          </w:tcPr>
          <w:p w:rsidR="009B7A6A" w:rsidRDefault="00E1767C">
            <w:pPr>
              <w:jc w:val="both"/>
              <w:rPr>
                <w:rFonts w:ascii="Arial" w:eastAsia="Arial" w:hAnsi="Arial" w:cs="Arial"/>
              </w:rPr>
            </w:pPr>
            <w:r>
              <w:rPr>
                <w:rFonts w:ascii="Arial" w:eastAsia="Arial" w:hAnsi="Arial" w:cs="Arial"/>
              </w:rPr>
              <w:t xml:space="preserve">                 </w:t>
            </w:r>
            <w:r w:rsidR="00992AF1">
              <w:rPr>
                <w:rFonts w:ascii="Arial" w:eastAsia="Arial" w:hAnsi="Arial" w:cs="Arial"/>
              </w:rPr>
              <w:t>Juan Pablo Estada Gómez</w:t>
            </w:r>
          </w:p>
          <w:p w:rsidR="009B7A6A" w:rsidRPr="00E1767C" w:rsidRDefault="00E1767C">
            <w:pPr>
              <w:jc w:val="both"/>
              <w:rPr>
                <w:rFonts w:ascii="Arial" w:eastAsia="Arial" w:hAnsi="Arial" w:cs="Arial"/>
                <w:b/>
              </w:rPr>
            </w:pPr>
            <w:r>
              <w:rPr>
                <w:rFonts w:ascii="Arial" w:eastAsia="Arial" w:hAnsi="Arial" w:cs="Arial"/>
              </w:rPr>
              <w:t xml:space="preserve">                              </w:t>
            </w:r>
            <w:r w:rsidR="00992AF1" w:rsidRPr="00E1767C">
              <w:rPr>
                <w:rFonts w:ascii="Arial" w:eastAsia="Arial" w:hAnsi="Arial" w:cs="Arial"/>
                <w:b/>
              </w:rPr>
              <w:t>Secretario</w:t>
            </w:r>
          </w:p>
          <w:p w:rsidR="009B7A6A" w:rsidRDefault="009B7A6A">
            <w:pPr>
              <w:jc w:val="both"/>
              <w:rPr>
                <w:rFonts w:ascii="Arial" w:eastAsia="Arial" w:hAnsi="Arial" w:cs="Arial"/>
              </w:rPr>
            </w:pPr>
          </w:p>
          <w:p w:rsidR="009B7A6A" w:rsidRDefault="009B7A6A">
            <w:pPr>
              <w:jc w:val="both"/>
              <w:rPr>
                <w:rFonts w:ascii="Arial" w:eastAsia="Arial" w:hAnsi="Arial" w:cs="Arial"/>
              </w:rPr>
            </w:pPr>
          </w:p>
        </w:tc>
      </w:tr>
    </w:tbl>
    <w:p w:rsidR="009B7A6A" w:rsidRDefault="009B7A6A">
      <w:pPr>
        <w:jc w:val="both"/>
        <w:rPr>
          <w:rFonts w:ascii="Arial" w:eastAsia="Arial" w:hAnsi="Arial" w:cs="Arial"/>
        </w:rPr>
      </w:pPr>
    </w:p>
    <w:sectPr w:rsidR="009B7A6A">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49D7"/>
    <w:multiLevelType w:val="multilevel"/>
    <w:tmpl w:val="0BC0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B3DA2"/>
    <w:multiLevelType w:val="multilevel"/>
    <w:tmpl w:val="8354C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4374A0"/>
    <w:multiLevelType w:val="multilevel"/>
    <w:tmpl w:val="F5FEC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6A"/>
    <w:rsid w:val="00360A32"/>
    <w:rsid w:val="00992AF1"/>
    <w:rsid w:val="009B7A6A"/>
    <w:rsid w:val="00AF4764"/>
    <w:rsid w:val="00DD30D5"/>
    <w:rsid w:val="00E1767C"/>
    <w:rsid w:val="00FD53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CC9C"/>
  <w15:docId w15:val="{A109D186-F0FE-4C60-9588-DA13958D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F3863"/>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FD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Grettel</dc:creator>
  <cp:lastModifiedBy>Grettel</cp:lastModifiedBy>
  <cp:revision>4</cp:revision>
  <dcterms:created xsi:type="dcterms:W3CDTF">2021-03-23T17:10:00Z</dcterms:created>
  <dcterms:modified xsi:type="dcterms:W3CDTF">2021-03-23T17:13:00Z</dcterms:modified>
</cp:coreProperties>
</file>